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886150" w14:textId="0EC732D4" w:rsidR="003332A2" w:rsidRPr="0090061F" w:rsidRDefault="71CC7D1A" w:rsidP="71CC7D1A">
      <w:pPr>
        <w:pStyle w:val="Tabelltext"/>
        <w:spacing w:line="240" w:lineRule="auto"/>
        <w:ind w:left="0"/>
        <w:rPr>
          <w:rFonts w:ascii="Calibri" w:eastAsia="Times New Roman" w:hAnsi="Calibri" w:cs="Calibri"/>
          <w:b/>
          <w:color w:val="672565" w:themeColor="accent1"/>
          <w:sz w:val="36"/>
          <w:szCs w:val="36"/>
          <w:lang w:eastAsia="sv-SE"/>
        </w:rPr>
      </w:pPr>
      <w:r w:rsidRPr="71CC7D1A">
        <w:rPr>
          <w:rFonts w:ascii="Calibri" w:eastAsia="Times New Roman" w:hAnsi="Calibri" w:cs="Calibri"/>
          <w:b/>
          <w:color w:val="672565" w:themeColor="accent1"/>
          <w:sz w:val="36"/>
          <w:szCs w:val="36"/>
          <w:lang w:eastAsia="sv-SE"/>
        </w:rPr>
        <w:t>Minnesanteckningar- Nationella arbetsgruppen för standardisering av intygsinformation</w:t>
      </w:r>
    </w:p>
    <w:p w14:paraId="1BF62C8D" w14:textId="77777777" w:rsidR="003332A2" w:rsidRPr="0090061F" w:rsidRDefault="003332A2" w:rsidP="00726C21">
      <w:pPr>
        <w:pStyle w:val="Tabelltext"/>
        <w:spacing w:line="240" w:lineRule="auto"/>
        <w:ind w:left="0"/>
        <w:rPr>
          <w:rFonts w:ascii="Calibri" w:eastAsia="Times New Roman" w:hAnsi="Calibri" w:cs="Calibri"/>
          <w:b/>
          <w:color w:val="672565" w:themeColor="accent1"/>
          <w:lang w:eastAsia="sv-SE"/>
        </w:rPr>
      </w:pPr>
    </w:p>
    <w:p w14:paraId="37CD531B" w14:textId="5EBA7DF5" w:rsidR="009916C6" w:rsidRPr="0090061F" w:rsidRDefault="006B7B71" w:rsidP="00726C21">
      <w:pPr>
        <w:pStyle w:val="Tabelltext"/>
        <w:spacing w:line="240" w:lineRule="auto"/>
        <w:ind w:left="0"/>
        <w:rPr>
          <w:rFonts w:ascii="Calibri" w:eastAsia="Times New Roman" w:hAnsi="Calibri" w:cs="Calibri"/>
          <w:b/>
          <w:color w:val="672565" w:themeColor="accent1"/>
          <w:lang w:eastAsia="sv-SE"/>
        </w:rPr>
      </w:pPr>
      <w:r w:rsidRPr="0090061F">
        <w:rPr>
          <w:rFonts w:ascii="Calibri" w:eastAsia="Times New Roman" w:hAnsi="Calibri" w:cs="Calibri"/>
          <w:b/>
          <w:color w:val="672565" w:themeColor="accent1"/>
          <w:lang w:eastAsia="sv-SE"/>
        </w:rPr>
        <w:t>Närvarand</w:t>
      </w:r>
      <w:r w:rsidR="007F1ECD" w:rsidRPr="0090061F">
        <w:rPr>
          <w:rFonts w:ascii="Calibri" w:eastAsia="Times New Roman" w:hAnsi="Calibri" w:cs="Calibri"/>
          <w:b/>
          <w:color w:val="672565" w:themeColor="accent1"/>
          <w:lang w:eastAsia="sv-SE"/>
        </w:rPr>
        <w:t>e</w:t>
      </w:r>
    </w:p>
    <w:tbl>
      <w:tblPr>
        <w:tblStyle w:val="Tabellrutnt"/>
        <w:tblW w:w="9209" w:type="dxa"/>
        <w:tblLook w:val="04A0" w:firstRow="1" w:lastRow="0" w:firstColumn="1" w:lastColumn="0" w:noHBand="0" w:noVBand="1"/>
      </w:tblPr>
      <w:tblGrid>
        <w:gridCol w:w="2263"/>
        <w:gridCol w:w="6946"/>
      </w:tblGrid>
      <w:tr w:rsidR="009916C6" w14:paraId="187630E5" w14:textId="77777777" w:rsidTr="0694D90B">
        <w:trPr>
          <w:trHeight w:val="723"/>
        </w:trPr>
        <w:tc>
          <w:tcPr>
            <w:tcW w:w="2263" w:type="dxa"/>
          </w:tcPr>
          <w:p w14:paraId="11FB428B" w14:textId="3D423DF6" w:rsidR="009916C6" w:rsidRPr="0090061F" w:rsidRDefault="009916C6"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E-hälsomyndigheten</w:t>
            </w:r>
          </w:p>
        </w:tc>
        <w:tc>
          <w:tcPr>
            <w:tcW w:w="6946" w:type="dxa"/>
          </w:tcPr>
          <w:p w14:paraId="6F348F28" w14:textId="0DB7004B" w:rsidR="009916C6" w:rsidRPr="0090061F" w:rsidRDefault="009916C6" w:rsidP="00726C21">
            <w:pPr>
              <w:pStyle w:val="Tabelltext"/>
              <w:spacing w:line="240" w:lineRule="auto"/>
              <w:ind w:left="0"/>
              <w:rPr>
                <w:rFonts w:ascii="Calibri" w:eastAsia="Times New Roman" w:hAnsi="Calibri" w:cs="Calibri"/>
                <w:bCs w:val="0"/>
                <w:color w:val="000000"/>
                <w:lang w:eastAsia="sv-SE"/>
              </w:rPr>
            </w:pPr>
            <w:r w:rsidRPr="0090061F">
              <w:rPr>
                <w:rFonts w:ascii="Calibri" w:eastAsia="Times New Roman" w:hAnsi="Calibri" w:cs="Calibri"/>
                <w:bCs w:val="0"/>
                <w:color w:val="000000"/>
                <w:lang w:eastAsia="sv-SE"/>
              </w:rPr>
              <w:t>Maria Berggre</w:t>
            </w:r>
            <w:r w:rsidR="00FB0613" w:rsidRPr="0090061F">
              <w:rPr>
                <w:rFonts w:ascii="Calibri" w:eastAsia="Times New Roman" w:hAnsi="Calibri" w:cs="Calibri"/>
                <w:bCs w:val="0"/>
                <w:color w:val="000000"/>
                <w:lang w:eastAsia="sv-SE"/>
              </w:rPr>
              <w:t xml:space="preserve">n, </w:t>
            </w:r>
            <w:r w:rsidRPr="0090061F">
              <w:rPr>
                <w:rFonts w:ascii="Calibri" w:eastAsia="Times New Roman" w:hAnsi="Calibri" w:cs="Calibri"/>
                <w:bCs w:val="0"/>
                <w:color w:val="000000"/>
                <w:lang w:eastAsia="sv-SE"/>
              </w:rPr>
              <w:t>Sahar Amdouni</w:t>
            </w:r>
            <w:r w:rsidR="00FB0613" w:rsidRPr="0090061F">
              <w:rPr>
                <w:rFonts w:ascii="Calibri" w:eastAsia="Times New Roman" w:hAnsi="Calibri" w:cs="Calibri"/>
                <w:bCs w:val="0"/>
                <w:color w:val="000000"/>
                <w:lang w:eastAsia="sv-SE"/>
              </w:rPr>
              <w:t xml:space="preserve">, </w:t>
            </w:r>
            <w:r w:rsidR="00C30018">
              <w:rPr>
                <w:rFonts w:ascii="Calibri" w:eastAsia="Times New Roman" w:hAnsi="Calibri" w:cs="Calibri"/>
                <w:bCs w:val="0"/>
                <w:color w:val="000000"/>
                <w:lang w:eastAsia="sv-SE"/>
              </w:rPr>
              <w:t>Hanna Broberg Danielsson</w:t>
            </w:r>
          </w:p>
        </w:tc>
      </w:tr>
      <w:tr w:rsidR="001A6680" w14:paraId="2EF12E09" w14:textId="77777777" w:rsidTr="0694D90B">
        <w:trPr>
          <w:trHeight w:val="495"/>
        </w:trPr>
        <w:tc>
          <w:tcPr>
            <w:tcW w:w="2263" w:type="dxa"/>
          </w:tcPr>
          <w:p w14:paraId="2D19A21D" w14:textId="7B68E89D" w:rsidR="001A6680" w:rsidRPr="0090061F" w:rsidRDefault="001A6680"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Arbetsförmedlingen</w:t>
            </w:r>
          </w:p>
        </w:tc>
        <w:tc>
          <w:tcPr>
            <w:tcW w:w="6946" w:type="dxa"/>
          </w:tcPr>
          <w:p w14:paraId="4B6CFB4A" w14:textId="707D4BAF" w:rsidR="001A6680" w:rsidRPr="0090061F" w:rsidRDefault="001A6680" w:rsidP="00726C21">
            <w:pPr>
              <w:pStyle w:val="Tabelltext"/>
              <w:spacing w:line="240" w:lineRule="auto"/>
              <w:rPr>
                <w:rFonts w:ascii="Calibri" w:eastAsia="Times New Roman" w:hAnsi="Calibri" w:cs="Calibri"/>
                <w:bCs w:val="0"/>
                <w:color w:val="000000"/>
                <w:lang w:eastAsia="sv-SE"/>
              </w:rPr>
            </w:pPr>
            <w:r w:rsidRPr="0090061F">
              <w:rPr>
                <w:rFonts w:ascii="Calibri" w:eastAsia="Times New Roman" w:hAnsi="Calibri" w:cs="Calibri"/>
                <w:bCs w:val="0"/>
                <w:color w:val="000000"/>
                <w:lang w:eastAsia="sv-SE"/>
              </w:rPr>
              <w:t>Moni</w:t>
            </w:r>
            <w:r w:rsidR="00913812" w:rsidRPr="0090061F">
              <w:rPr>
                <w:rFonts w:ascii="Calibri" w:eastAsia="Times New Roman" w:hAnsi="Calibri" w:cs="Calibri"/>
                <w:bCs w:val="0"/>
                <w:color w:val="000000"/>
                <w:lang w:eastAsia="sv-SE"/>
              </w:rPr>
              <w:t>k</w:t>
            </w:r>
            <w:r w:rsidRPr="0090061F">
              <w:rPr>
                <w:rFonts w:ascii="Calibri" w:eastAsia="Times New Roman" w:hAnsi="Calibri" w:cs="Calibri"/>
                <w:bCs w:val="0"/>
                <w:color w:val="000000"/>
                <w:lang w:eastAsia="sv-SE"/>
              </w:rPr>
              <w:t xml:space="preserve">a </w:t>
            </w:r>
            <w:proofErr w:type="spellStart"/>
            <w:proofErr w:type="gramStart"/>
            <w:r w:rsidRPr="0090061F">
              <w:rPr>
                <w:rFonts w:ascii="Calibri" w:eastAsia="Times New Roman" w:hAnsi="Calibri" w:cs="Calibri"/>
                <w:bCs w:val="0"/>
                <w:color w:val="000000"/>
                <w:lang w:eastAsia="sv-SE"/>
              </w:rPr>
              <w:t>Korinek</w:t>
            </w:r>
            <w:proofErr w:type="spellEnd"/>
            <w:r w:rsidRPr="0090061F">
              <w:rPr>
                <w:rFonts w:ascii="Calibri" w:eastAsia="Times New Roman" w:hAnsi="Calibri" w:cs="Calibri"/>
                <w:bCs w:val="0"/>
                <w:color w:val="000000"/>
                <w:lang w:eastAsia="sv-SE"/>
              </w:rPr>
              <w:t xml:space="preserve"> </w:t>
            </w:r>
            <w:r w:rsidR="000C1170" w:rsidRPr="0090061F">
              <w:rPr>
                <w:rFonts w:ascii="Calibri" w:eastAsia="Times New Roman" w:hAnsi="Calibri" w:cs="Calibri"/>
                <w:bCs w:val="0"/>
                <w:color w:val="000000"/>
                <w:lang w:eastAsia="sv-SE"/>
              </w:rPr>
              <w:t>,</w:t>
            </w:r>
            <w:proofErr w:type="gramEnd"/>
            <w:r w:rsidR="009F1541">
              <w:rPr>
                <w:rFonts w:ascii="Calibri" w:eastAsia="Times New Roman" w:hAnsi="Calibri" w:cs="Calibri"/>
                <w:bCs w:val="0"/>
                <w:color w:val="000000"/>
                <w:lang w:eastAsia="sv-SE"/>
              </w:rPr>
              <w:t xml:space="preserve"> </w:t>
            </w:r>
            <w:r w:rsidR="002F77C4" w:rsidRPr="009F1541">
              <w:rPr>
                <w:rFonts w:ascii="Calibri" w:eastAsia="Times New Roman" w:hAnsi="Calibri" w:cs="Calibri"/>
                <w:bCs w:val="0"/>
                <w:color w:val="auto"/>
                <w:lang w:eastAsia="sv-SE"/>
              </w:rPr>
              <w:t>Jenni Magnusson</w:t>
            </w:r>
            <w:r w:rsidR="00C30018">
              <w:rPr>
                <w:rFonts w:ascii="Calibri" w:eastAsia="Times New Roman" w:hAnsi="Calibri" w:cs="Calibri"/>
                <w:bCs w:val="0"/>
                <w:color w:val="auto"/>
                <w:lang w:eastAsia="sv-SE"/>
              </w:rPr>
              <w:t>, Carl Hultström</w:t>
            </w:r>
          </w:p>
        </w:tc>
      </w:tr>
      <w:tr w:rsidR="001A6680" w14:paraId="3E766D38" w14:textId="77777777" w:rsidTr="0694D90B">
        <w:trPr>
          <w:trHeight w:val="558"/>
        </w:trPr>
        <w:tc>
          <w:tcPr>
            <w:tcW w:w="2263" w:type="dxa"/>
          </w:tcPr>
          <w:p w14:paraId="0AA7D26E" w14:textId="7DDA372C" w:rsidR="001A6680" w:rsidRPr="0090061F" w:rsidRDefault="001A6680"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Försäkringskassan</w:t>
            </w:r>
          </w:p>
        </w:tc>
        <w:tc>
          <w:tcPr>
            <w:tcW w:w="6946" w:type="dxa"/>
          </w:tcPr>
          <w:p w14:paraId="63408D37" w14:textId="0537D986" w:rsidR="001A6680" w:rsidRPr="0090061F" w:rsidRDefault="001A6680" w:rsidP="00726C21">
            <w:pPr>
              <w:pStyle w:val="Tabelltext"/>
              <w:spacing w:line="240" w:lineRule="auto"/>
              <w:rPr>
                <w:rFonts w:ascii="Calibri" w:eastAsia="Times New Roman" w:hAnsi="Calibri" w:cs="Calibri"/>
                <w:bCs w:val="0"/>
                <w:color w:val="000000"/>
                <w:lang w:eastAsia="sv-SE"/>
              </w:rPr>
            </w:pPr>
            <w:r w:rsidRPr="0090061F">
              <w:rPr>
                <w:rFonts w:ascii="Calibri" w:eastAsia="Times New Roman" w:hAnsi="Calibri" w:cs="Calibri"/>
                <w:bCs w:val="0"/>
                <w:color w:val="000000"/>
                <w:lang w:eastAsia="sv-SE"/>
              </w:rPr>
              <w:t>Elisabet Granberg</w:t>
            </w:r>
            <w:r w:rsidR="008C57FA">
              <w:rPr>
                <w:rFonts w:ascii="Calibri" w:eastAsia="Times New Roman" w:hAnsi="Calibri" w:cs="Calibri"/>
                <w:bCs w:val="0"/>
                <w:color w:val="000000"/>
                <w:lang w:eastAsia="sv-SE"/>
              </w:rPr>
              <w:t>,</w:t>
            </w:r>
            <w:r w:rsidR="008C57FA" w:rsidRPr="008C57FA">
              <w:rPr>
                <w:rFonts w:ascii="Calibri" w:eastAsia="Times New Roman" w:hAnsi="Calibri" w:cs="Calibri"/>
                <w:bCs w:val="0"/>
                <w:color w:val="000000"/>
                <w:lang w:eastAsia="sv-SE"/>
              </w:rPr>
              <w:t xml:space="preserve"> Maria Nyberg</w:t>
            </w:r>
            <w:r w:rsidR="00C30018">
              <w:rPr>
                <w:rFonts w:ascii="Calibri" w:eastAsia="Times New Roman" w:hAnsi="Calibri" w:cs="Calibri"/>
                <w:bCs w:val="0"/>
                <w:color w:val="000000"/>
                <w:lang w:eastAsia="sv-SE"/>
              </w:rPr>
              <w:t xml:space="preserve">, Anna </w:t>
            </w:r>
            <w:proofErr w:type="spellStart"/>
            <w:r w:rsidR="00C30018">
              <w:rPr>
                <w:rFonts w:ascii="Calibri" w:eastAsia="Times New Roman" w:hAnsi="Calibri" w:cs="Calibri"/>
                <w:bCs w:val="0"/>
                <w:color w:val="000000"/>
                <w:lang w:eastAsia="sv-SE"/>
              </w:rPr>
              <w:t>Martinmäki</w:t>
            </w:r>
            <w:proofErr w:type="spellEnd"/>
          </w:p>
        </w:tc>
      </w:tr>
      <w:tr w:rsidR="001A6680" w14:paraId="385316C0" w14:textId="77777777" w:rsidTr="0694D90B">
        <w:trPr>
          <w:trHeight w:val="540"/>
        </w:trPr>
        <w:tc>
          <w:tcPr>
            <w:tcW w:w="2263" w:type="dxa"/>
          </w:tcPr>
          <w:p w14:paraId="093E7EB6" w14:textId="21CA47AD" w:rsidR="001A6680" w:rsidRPr="0090061F" w:rsidRDefault="001A6680" w:rsidP="00726C21">
            <w:pPr>
              <w:spacing w:line="240" w:lineRule="auto"/>
              <w:rPr>
                <w:rFonts w:ascii="Calibri" w:eastAsia="Times New Roman" w:hAnsi="Calibri" w:cs="Calibri"/>
                <w:color w:val="000000"/>
                <w:lang w:eastAsia="sv-SE"/>
              </w:rPr>
            </w:pPr>
            <w:r w:rsidRPr="0090061F">
              <w:rPr>
                <w:rFonts w:ascii="Calibri" w:eastAsia="Times New Roman" w:hAnsi="Calibri" w:cs="Calibri"/>
                <w:color w:val="000000"/>
                <w:lang w:eastAsia="sv-SE"/>
              </w:rPr>
              <w:t>S</w:t>
            </w:r>
            <w:r w:rsidR="002F77C4">
              <w:rPr>
                <w:rFonts w:ascii="Calibri" w:eastAsia="Times New Roman" w:hAnsi="Calibri" w:cs="Calibri"/>
                <w:color w:val="000000"/>
                <w:lang w:eastAsia="sv-SE"/>
              </w:rPr>
              <w:t>KR</w:t>
            </w:r>
          </w:p>
        </w:tc>
        <w:tc>
          <w:tcPr>
            <w:tcW w:w="6946" w:type="dxa"/>
          </w:tcPr>
          <w:p w14:paraId="3D8FC477" w14:textId="691F46E6" w:rsidR="001A6680" w:rsidRPr="0090061F" w:rsidRDefault="002F77C4" w:rsidP="00726C21">
            <w:pPr>
              <w:pStyle w:val="Tabelltext"/>
              <w:spacing w:line="240" w:lineRule="auto"/>
              <w:rPr>
                <w:rFonts w:ascii="Calibri" w:eastAsia="Times New Roman" w:hAnsi="Calibri" w:cs="Calibri"/>
                <w:bCs w:val="0"/>
                <w:color w:val="000000"/>
                <w:lang w:eastAsia="sv-SE"/>
              </w:rPr>
            </w:pPr>
            <w:r>
              <w:rPr>
                <w:rFonts w:ascii="Calibri" w:eastAsia="Times New Roman" w:hAnsi="Calibri" w:cs="Calibri"/>
                <w:bCs w:val="0"/>
                <w:color w:val="000000"/>
                <w:lang w:eastAsia="sv-SE"/>
              </w:rPr>
              <w:t>Lars Börjesson</w:t>
            </w:r>
          </w:p>
        </w:tc>
      </w:tr>
      <w:tr w:rsidR="008C57FA" w14:paraId="79A674E2" w14:textId="77777777" w:rsidTr="0694D90B">
        <w:trPr>
          <w:trHeight w:val="465"/>
        </w:trPr>
        <w:tc>
          <w:tcPr>
            <w:tcW w:w="2263" w:type="dxa"/>
          </w:tcPr>
          <w:p w14:paraId="7D3CCA8E" w14:textId="08C460C4" w:rsidR="008C57FA" w:rsidRPr="0090061F" w:rsidRDefault="008C57FA" w:rsidP="00726C21">
            <w:pPr>
              <w:spacing w:line="240" w:lineRule="auto"/>
              <w:rPr>
                <w:rFonts w:ascii="Calibri" w:eastAsia="Times New Roman" w:hAnsi="Calibri" w:cs="Calibri"/>
                <w:color w:val="000000"/>
                <w:lang w:eastAsia="sv-SE"/>
              </w:rPr>
            </w:pPr>
            <w:r>
              <w:rPr>
                <w:rFonts w:ascii="Calibri" w:eastAsia="Times New Roman" w:hAnsi="Calibri" w:cs="Calibri"/>
                <w:color w:val="000000"/>
                <w:lang w:eastAsia="sv-SE"/>
              </w:rPr>
              <w:t>Transportstyrelsen</w:t>
            </w:r>
          </w:p>
        </w:tc>
        <w:tc>
          <w:tcPr>
            <w:tcW w:w="6946" w:type="dxa"/>
          </w:tcPr>
          <w:p w14:paraId="2033ADFD" w14:textId="41D91C15" w:rsidR="008C57FA" w:rsidRPr="0090061F" w:rsidRDefault="008C57FA" w:rsidP="00726C21">
            <w:pPr>
              <w:pStyle w:val="Tabelltext"/>
              <w:spacing w:line="240" w:lineRule="auto"/>
              <w:rPr>
                <w:rFonts w:ascii="Calibri" w:eastAsia="Times New Roman" w:hAnsi="Calibri" w:cs="Calibri"/>
                <w:bCs w:val="0"/>
                <w:color w:val="000000"/>
                <w:lang w:eastAsia="sv-SE"/>
              </w:rPr>
            </w:pPr>
            <w:r w:rsidRPr="008C57FA">
              <w:rPr>
                <w:rFonts w:ascii="Calibri" w:eastAsia="Times New Roman" w:hAnsi="Calibri" w:cs="Calibri"/>
                <w:bCs w:val="0"/>
                <w:color w:val="000000"/>
                <w:lang w:eastAsia="sv-SE"/>
              </w:rPr>
              <w:t>Carin Montén</w:t>
            </w:r>
          </w:p>
        </w:tc>
      </w:tr>
      <w:tr w:rsidR="00C30018" w14:paraId="1D2DECE1" w14:textId="77777777" w:rsidTr="0694D90B">
        <w:trPr>
          <w:trHeight w:val="465"/>
        </w:trPr>
        <w:tc>
          <w:tcPr>
            <w:tcW w:w="2263" w:type="dxa"/>
          </w:tcPr>
          <w:p w14:paraId="7212F128" w14:textId="425FDCDF" w:rsidR="00C30018" w:rsidRDefault="00C30018" w:rsidP="00726C21">
            <w:pPr>
              <w:spacing w:line="240" w:lineRule="auto"/>
              <w:rPr>
                <w:rFonts w:ascii="Calibri" w:eastAsia="Times New Roman" w:hAnsi="Calibri" w:cs="Calibri"/>
                <w:color w:val="000000"/>
                <w:lang w:eastAsia="sv-SE"/>
              </w:rPr>
            </w:pPr>
            <w:r>
              <w:rPr>
                <w:rFonts w:ascii="Calibri" w:eastAsia="Times New Roman" w:hAnsi="Calibri" w:cs="Calibri"/>
                <w:color w:val="000000"/>
                <w:lang w:eastAsia="sv-SE"/>
              </w:rPr>
              <w:t>Utfärdare</w:t>
            </w:r>
          </w:p>
        </w:tc>
        <w:tc>
          <w:tcPr>
            <w:tcW w:w="6946" w:type="dxa"/>
          </w:tcPr>
          <w:p w14:paraId="5BBA8284" w14:textId="5570346D" w:rsidR="00C30018" w:rsidRPr="008C57FA" w:rsidRDefault="00C30018" w:rsidP="00726C21">
            <w:pPr>
              <w:pStyle w:val="Tabelltext"/>
              <w:spacing w:line="240" w:lineRule="auto"/>
              <w:rPr>
                <w:rFonts w:ascii="Calibri" w:eastAsia="Times New Roman" w:hAnsi="Calibri" w:cs="Calibri"/>
                <w:bCs w:val="0"/>
                <w:color w:val="000000"/>
                <w:lang w:eastAsia="sv-SE"/>
              </w:rPr>
            </w:pPr>
            <w:r>
              <w:rPr>
                <w:rFonts w:ascii="Calibri" w:eastAsia="Times New Roman" w:hAnsi="Calibri" w:cs="Calibri"/>
                <w:bCs w:val="0"/>
                <w:color w:val="000000"/>
                <w:lang w:eastAsia="sv-SE"/>
              </w:rPr>
              <w:t>Mats Neumann</w:t>
            </w:r>
            <w:r w:rsidR="005A3171">
              <w:rPr>
                <w:rFonts w:ascii="Calibri" w:eastAsia="Times New Roman" w:hAnsi="Calibri" w:cs="Calibri"/>
                <w:bCs w:val="0"/>
                <w:color w:val="000000"/>
                <w:lang w:eastAsia="sv-SE"/>
              </w:rPr>
              <w:t xml:space="preserve">, </w:t>
            </w:r>
            <w:r w:rsidR="005A3171">
              <w:rPr>
                <w:rFonts w:ascii="Calibri" w:eastAsia="Times New Roman" w:hAnsi="Calibri" w:cs="Calibri"/>
                <w:bCs w:val="0"/>
                <w:color w:val="000000"/>
                <w:lang w:eastAsia="sv-SE"/>
              </w:rPr>
              <w:t xml:space="preserve">Susanna </w:t>
            </w:r>
            <w:proofErr w:type="spellStart"/>
            <w:r w:rsidR="005A3171">
              <w:rPr>
                <w:rFonts w:ascii="Calibri" w:eastAsia="Times New Roman" w:hAnsi="Calibri" w:cs="Calibri"/>
                <w:bCs w:val="0"/>
                <w:color w:val="000000"/>
                <w:lang w:eastAsia="sv-SE"/>
              </w:rPr>
              <w:t>Althini</w:t>
            </w:r>
            <w:proofErr w:type="spellEnd"/>
          </w:p>
        </w:tc>
      </w:tr>
    </w:tbl>
    <w:p w14:paraId="0DEAB4C5" w14:textId="77777777" w:rsidR="000C1170" w:rsidRDefault="000C1170" w:rsidP="00726C21">
      <w:pPr>
        <w:spacing w:line="240" w:lineRule="auto"/>
      </w:pPr>
    </w:p>
    <w:p w14:paraId="2028B093" w14:textId="7C96F7F1" w:rsidR="00E8755F" w:rsidRDefault="00B32905" w:rsidP="009F1541">
      <w:pPr>
        <w:pStyle w:val="Tabelltext"/>
        <w:spacing w:line="240" w:lineRule="auto"/>
        <w:ind w:left="0"/>
        <w:rPr>
          <w:rFonts w:ascii="Calibri" w:eastAsia="Times New Roman" w:hAnsi="Calibri" w:cs="Calibri"/>
          <w:b/>
          <w:color w:val="672565" w:themeColor="accent1"/>
          <w:lang w:eastAsia="sv-SE"/>
        </w:rPr>
      </w:pPr>
      <w:r w:rsidRPr="0090061F">
        <w:rPr>
          <w:rFonts w:ascii="Calibri" w:eastAsia="Times New Roman" w:hAnsi="Calibri" w:cs="Calibri"/>
          <w:b/>
          <w:color w:val="672565" w:themeColor="accent1"/>
          <w:lang w:eastAsia="sv-SE"/>
        </w:rPr>
        <w:t>Anmält förhinder</w:t>
      </w:r>
    </w:p>
    <w:p w14:paraId="3C99CD36" w14:textId="77777777" w:rsidR="009F1541" w:rsidRDefault="009F1541" w:rsidP="0694D90B">
      <w:pPr>
        <w:spacing w:line="240" w:lineRule="auto"/>
        <w:rPr>
          <w:rFonts w:asciiTheme="minorHAnsi" w:eastAsiaTheme="majorEastAsia" w:hAnsiTheme="minorHAnsi" w:cstheme="majorBidi"/>
          <w:b/>
          <w:bCs/>
          <w:color w:val="672565" w:themeColor="accent1"/>
          <w:lang w:eastAsia="sv-SE"/>
        </w:rPr>
      </w:pPr>
    </w:p>
    <w:p w14:paraId="1B2EF79A" w14:textId="01EB57F4" w:rsidR="00960FA8" w:rsidRPr="0090061F" w:rsidRDefault="0694D90B" w:rsidP="0694D90B">
      <w:pPr>
        <w:spacing w:line="240" w:lineRule="auto"/>
        <w:rPr>
          <w:rFonts w:ascii="Calibri" w:eastAsia="Times New Roman" w:hAnsi="Calibri" w:cs="Calibri"/>
          <w:b/>
          <w:bCs/>
          <w:color w:val="672565" w:themeColor="accent1"/>
          <w:lang w:eastAsia="sv-SE"/>
        </w:rPr>
      </w:pPr>
      <w:r w:rsidRPr="0694D90B">
        <w:rPr>
          <w:rFonts w:asciiTheme="minorHAnsi" w:eastAsiaTheme="majorEastAsia" w:hAnsiTheme="minorHAnsi" w:cstheme="majorBidi"/>
          <w:b/>
          <w:bCs/>
          <w:color w:val="672565" w:themeColor="accent1"/>
          <w:lang w:eastAsia="sv-SE"/>
        </w:rPr>
        <w:t>Agenda</w:t>
      </w:r>
    </w:p>
    <w:p w14:paraId="3372AE4A" w14:textId="04B85BCA" w:rsidR="00C30018" w:rsidRPr="00C30018" w:rsidRDefault="00C30018" w:rsidP="005A3171">
      <w:pPr>
        <w:spacing w:before="100" w:beforeAutospacing="1" w:after="100" w:afterAutospacing="1" w:line="240" w:lineRule="auto"/>
        <w:ind w:left="720"/>
        <w:rPr>
          <w:rFonts w:eastAsia="Times New Roman" w:cs="Arial"/>
          <w:color w:val="555555"/>
          <w:sz w:val="23"/>
          <w:szCs w:val="23"/>
          <w:lang w:eastAsia="sv-SE"/>
        </w:rPr>
      </w:pPr>
      <w:r>
        <w:rPr>
          <w:rFonts w:eastAsia="Times New Roman" w:cs="Arial"/>
          <w:color w:val="555555"/>
          <w:sz w:val="23"/>
          <w:szCs w:val="23"/>
          <w:lang w:eastAsia="sv-SE"/>
        </w:rPr>
        <w:t xml:space="preserve">1. </w:t>
      </w:r>
      <w:r w:rsidRPr="00C30018">
        <w:rPr>
          <w:rFonts w:eastAsia="Times New Roman" w:cs="Arial"/>
          <w:color w:val="555555"/>
          <w:sz w:val="23"/>
          <w:szCs w:val="23"/>
          <w:lang w:eastAsia="sv-SE"/>
        </w:rPr>
        <w:t>Tidplan</w:t>
      </w:r>
    </w:p>
    <w:p w14:paraId="51952A05" w14:textId="465FA0E8" w:rsidR="00C30018" w:rsidRPr="005A3171" w:rsidRDefault="00C30018" w:rsidP="005A3171">
      <w:pPr>
        <w:pStyle w:val="Liststycke"/>
        <w:numPr>
          <w:ilvl w:val="0"/>
          <w:numId w:val="33"/>
        </w:numPr>
        <w:spacing w:before="150" w:after="0" w:line="240" w:lineRule="auto"/>
        <w:rPr>
          <w:rFonts w:eastAsia="Times New Roman" w:cs="Arial"/>
          <w:color w:val="555555"/>
          <w:sz w:val="23"/>
          <w:szCs w:val="23"/>
          <w:lang w:eastAsia="sv-SE"/>
        </w:rPr>
      </w:pPr>
      <w:r w:rsidRPr="005A3171">
        <w:rPr>
          <w:rFonts w:eastAsia="Times New Roman" w:cs="Arial"/>
          <w:color w:val="555555"/>
          <w:sz w:val="23"/>
          <w:szCs w:val="23"/>
          <w:lang w:eastAsia="sv-SE"/>
        </w:rPr>
        <w:t>Presentation av arbetet hittills</w:t>
      </w:r>
      <w:r w:rsidR="008C2A79" w:rsidRPr="005A3171">
        <w:rPr>
          <w:rFonts w:eastAsia="Times New Roman" w:cs="Arial"/>
          <w:color w:val="555555"/>
          <w:sz w:val="23"/>
          <w:szCs w:val="23"/>
          <w:lang w:eastAsia="sv-SE"/>
        </w:rPr>
        <w:t xml:space="preserve"> - harmoniseringsarbete</w:t>
      </w:r>
    </w:p>
    <w:p w14:paraId="6279D330" w14:textId="408BE98D" w:rsidR="00C30018" w:rsidRPr="00C30018" w:rsidRDefault="00C30018" w:rsidP="00C30018">
      <w:pPr>
        <w:pStyle w:val="Liststycke"/>
        <w:numPr>
          <w:ilvl w:val="0"/>
          <w:numId w:val="33"/>
        </w:numPr>
        <w:spacing w:before="150" w:after="0" w:line="240" w:lineRule="auto"/>
        <w:rPr>
          <w:rFonts w:eastAsia="Times New Roman" w:cs="Arial"/>
          <w:color w:val="555555"/>
          <w:sz w:val="23"/>
          <w:szCs w:val="23"/>
          <w:lang w:eastAsia="sv-SE"/>
        </w:rPr>
      </w:pPr>
      <w:r w:rsidRPr="00C30018">
        <w:rPr>
          <w:rFonts w:eastAsia="Times New Roman" w:cs="Arial"/>
          <w:color w:val="555555"/>
          <w:sz w:val="23"/>
          <w:szCs w:val="23"/>
          <w:lang w:eastAsia="sv-SE"/>
        </w:rPr>
        <w:t>Diskussion om vi ska ha principer, exempelvis</w:t>
      </w:r>
    </w:p>
    <w:p w14:paraId="76A7BC50" w14:textId="385A688E" w:rsidR="00C30018" w:rsidRPr="00C30018" w:rsidRDefault="00C30018" w:rsidP="00C30018">
      <w:pPr>
        <w:spacing w:before="150" w:after="0" w:line="240" w:lineRule="auto"/>
        <w:ind w:left="1200"/>
        <w:rPr>
          <w:rFonts w:eastAsia="Times New Roman" w:cs="Arial"/>
          <w:color w:val="555555"/>
          <w:sz w:val="23"/>
          <w:szCs w:val="23"/>
          <w:lang w:eastAsia="sv-SE"/>
        </w:rPr>
      </w:pPr>
      <w:r w:rsidRPr="00C30018">
        <w:rPr>
          <w:rFonts w:eastAsia="Times New Roman" w:cs="Arial"/>
          <w:color w:val="555555"/>
          <w:sz w:val="23"/>
          <w:szCs w:val="23"/>
          <w:lang w:eastAsia="sv-SE"/>
        </w:rPr>
        <w:t>sammansatta frågor</w:t>
      </w:r>
    </w:p>
    <w:p w14:paraId="1BF04E23" w14:textId="56F40361" w:rsidR="00C30018" w:rsidRPr="00C30018" w:rsidRDefault="00C30018" w:rsidP="00C30018">
      <w:pPr>
        <w:spacing w:before="150" w:after="0" w:line="240" w:lineRule="auto"/>
        <w:ind w:left="1200"/>
        <w:rPr>
          <w:rFonts w:eastAsia="Times New Roman" w:cs="Arial"/>
          <w:color w:val="555555"/>
          <w:sz w:val="23"/>
          <w:szCs w:val="23"/>
          <w:lang w:eastAsia="sv-SE"/>
        </w:rPr>
      </w:pPr>
      <w:r w:rsidRPr="00C30018">
        <w:rPr>
          <w:rFonts w:eastAsia="Times New Roman" w:cs="Arial"/>
          <w:color w:val="555555"/>
          <w:sz w:val="23"/>
          <w:szCs w:val="23"/>
          <w:lang w:eastAsia="sv-SE"/>
        </w:rPr>
        <w:t>urval av ICF-kategorier</w:t>
      </w:r>
    </w:p>
    <w:p w14:paraId="6CF25EF7" w14:textId="430A3FE6" w:rsidR="00C30018" w:rsidRPr="00C30018" w:rsidRDefault="00C30018" w:rsidP="00C30018">
      <w:pPr>
        <w:pStyle w:val="Liststycke"/>
        <w:numPr>
          <w:ilvl w:val="0"/>
          <w:numId w:val="33"/>
        </w:numPr>
        <w:spacing w:before="100" w:beforeAutospacing="1" w:after="100" w:afterAutospacing="1" w:line="240" w:lineRule="auto"/>
        <w:rPr>
          <w:rFonts w:eastAsia="Times New Roman" w:cs="Arial"/>
          <w:color w:val="555555"/>
          <w:sz w:val="23"/>
          <w:szCs w:val="23"/>
          <w:lang w:eastAsia="sv-SE"/>
        </w:rPr>
      </w:pPr>
      <w:r w:rsidRPr="00C30018">
        <w:rPr>
          <w:rFonts w:eastAsia="Times New Roman" w:cs="Arial"/>
          <w:color w:val="555555"/>
          <w:sz w:val="23"/>
          <w:szCs w:val="23"/>
          <w:lang w:eastAsia="sv-SE"/>
        </w:rPr>
        <w:t>Forts måldiskussion</w:t>
      </w:r>
    </w:p>
    <w:p w14:paraId="1BF8C05D" w14:textId="43C51B7B" w:rsidR="00E85E81" w:rsidRDefault="00E85E81" w:rsidP="00726C21">
      <w:pPr>
        <w:spacing w:line="240" w:lineRule="auto"/>
        <w:rPr>
          <w:rFonts w:ascii="Calibri" w:eastAsia="Times New Roman" w:hAnsi="Calibri" w:cs="Calibri"/>
          <w:b/>
          <w:bCs/>
          <w:color w:val="672565" w:themeColor="accent1"/>
          <w:lang w:eastAsia="sv-SE"/>
        </w:rPr>
      </w:pPr>
    </w:p>
    <w:p w14:paraId="7BBC20E3" w14:textId="77777777" w:rsidR="005950C3" w:rsidRDefault="005950C3" w:rsidP="00726C21">
      <w:pPr>
        <w:spacing w:line="240" w:lineRule="auto"/>
        <w:rPr>
          <w:rFonts w:ascii="Calibri" w:eastAsia="Times New Roman" w:hAnsi="Calibri" w:cs="Calibri"/>
          <w:b/>
          <w:bCs/>
          <w:color w:val="672565" w:themeColor="accent1"/>
          <w:lang w:eastAsia="sv-SE"/>
        </w:rPr>
      </w:pPr>
    </w:p>
    <w:p w14:paraId="4410527F" w14:textId="6C7E4F9A" w:rsidR="00E85E81" w:rsidRDefault="00E85E81" w:rsidP="00726C21">
      <w:pPr>
        <w:spacing w:line="240" w:lineRule="auto"/>
        <w:rPr>
          <w:rFonts w:ascii="Calibri" w:eastAsia="Times New Roman" w:hAnsi="Calibri" w:cs="Calibri"/>
          <w:b/>
          <w:bCs/>
          <w:color w:val="672565" w:themeColor="accent1"/>
          <w:lang w:eastAsia="sv-SE"/>
        </w:rPr>
      </w:pPr>
    </w:p>
    <w:p w14:paraId="44C0BF5B" w14:textId="31E40364" w:rsidR="008C57FA" w:rsidRDefault="008C57FA" w:rsidP="00726C21">
      <w:pPr>
        <w:spacing w:line="240" w:lineRule="auto"/>
        <w:rPr>
          <w:rFonts w:ascii="Calibri" w:eastAsia="Times New Roman" w:hAnsi="Calibri" w:cs="Calibri"/>
          <w:b/>
          <w:bCs/>
          <w:color w:val="672565" w:themeColor="accent1"/>
          <w:lang w:eastAsia="sv-SE"/>
        </w:rPr>
      </w:pPr>
    </w:p>
    <w:p w14:paraId="1362EF0B" w14:textId="5579390F" w:rsidR="00C0726B" w:rsidRDefault="00C0726B" w:rsidP="00726C21">
      <w:pPr>
        <w:spacing w:line="240" w:lineRule="auto"/>
        <w:rPr>
          <w:rFonts w:ascii="Calibri" w:eastAsia="Times New Roman" w:hAnsi="Calibri" w:cs="Calibri"/>
          <w:b/>
          <w:bCs/>
          <w:color w:val="672565" w:themeColor="accent1"/>
          <w:lang w:eastAsia="sv-SE"/>
        </w:rPr>
      </w:pPr>
    </w:p>
    <w:p w14:paraId="268ED9E7" w14:textId="514A4A82" w:rsidR="00C0726B" w:rsidRDefault="00C0726B" w:rsidP="00726C21">
      <w:pPr>
        <w:spacing w:line="240" w:lineRule="auto"/>
        <w:rPr>
          <w:rFonts w:ascii="Calibri" w:eastAsia="Times New Roman" w:hAnsi="Calibri" w:cs="Calibri"/>
          <w:b/>
          <w:bCs/>
          <w:color w:val="672565" w:themeColor="accent1"/>
          <w:lang w:eastAsia="sv-SE"/>
        </w:rPr>
      </w:pPr>
    </w:p>
    <w:p w14:paraId="33D6DCFF" w14:textId="77777777" w:rsidR="004E330C" w:rsidRPr="00726C21" w:rsidRDefault="004E330C" w:rsidP="00726C21">
      <w:pPr>
        <w:spacing w:line="240" w:lineRule="auto"/>
        <w:rPr>
          <w:rFonts w:ascii="Calibri" w:eastAsia="Times New Roman" w:hAnsi="Calibri" w:cs="Calibri"/>
          <w:b/>
          <w:bCs/>
          <w:color w:val="672565" w:themeColor="accent1"/>
          <w:lang w:eastAsia="sv-SE"/>
        </w:rPr>
      </w:pPr>
    </w:p>
    <w:p w14:paraId="4936F9E4" w14:textId="4385071D" w:rsidR="007F1ECD" w:rsidRPr="00726C21" w:rsidRDefault="00960FA8" w:rsidP="00726C21">
      <w:pPr>
        <w:spacing w:line="240" w:lineRule="auto"/>
        <w:rPr>
          <w:rFonts w:ascii="Calibri" w:eastAsia="Times New Roman" w:hAnsi="Calibri" w:cs="Calibri"/>
          <w:b/>
          <w:bCs/>
          <w:color w:val="672565" w:themeColor="accent1"/>
          <w:lang w:eastAsia="sv-SE"/>
        </w:rPr>
      </w:pPr>
      <w:r w:rsidRPr="00726C21">
        <w:rPr>
          <w:rFonts w:ascii="Calibri" w:eastAsia="Times New Roman" w:hAnsi="Calibri" w:cs="Calibri"/>
          <w:b/>
          <w:bCs/>
          <w:color w:val="672565" w:themeColor="accent1"/>
          <w:lang w:eastAsia="sv-SE"/>
        </w:rPr>
        <w:lastRenderedPageBreak/>
        <w:t>Mötesantec</w:t>
      </w:r>
      <w:r w:rsidR="00EB005C" w:rsidRPr="00726C21">
        <w:rPr>
          <w:rFonts w:ascii="Calibri" w:eastAsia="Times New Roman" w:hAnsi="Calibri" w:cs="Calibri"/>
          <w:b/>
          <w:bCs/>
          <w:color w:val="672565" w:themeColor="accent1"/>
          <w:lang w:eastAsia="sv-SE"/>
        </w:rPr>
        <w:t>k</w:t>
      </w:r>
      <w:r w:rsidRPr="00726C21">
        <w:rPr>
          <w:rFonts w:ascii="Calibri" w:eastAsia="Times New Roman" w:hAnsi="Calibri" w:cs="Calibri"/>
          <w:b/>
          <w:bCs/>
          <w:color w:val="672565" w:themeColor="accent1"/>
          <w:lang w:eastAsia="sv-SE"/>
        </w:rPr>
        <w:t>ningar</w:t>
      </w:r>
    </w:p>
    <w:tbl>
      <w:tblPr>
        <w:tblStyle w:val="Tabellrutnt"/>
        <w:tblW w:w="9412" w:type="dxa"/>
        <w:tblLook w:val="04A0" w:firstRow="1" w:lastRow="0" w:firstColumn="1" w:lastColumn="0" w:noHBand="0" w:noVBand="1"/>
      </w:tblPr>
      <w:tblGrid>
        <w:gridCol w:w="1702"/>
        <w:gridCol w:w="7710"/>
      </w:tblGrid>
      <w:tr w:rsidR="007F1ECD" w14:paraId="5BCF4F28" w14:textId="77777777" w:rsidTr="002B68FA">
        <w:tc>
          <w:tcPr>
            <w:tcW w:w="1702" w:type="dxa"/>
            <w:shd w:val="clear" w:color="auto" w:fill="EBC8EA" w:themeFill="accent1" w:themeFillTint="33"/>
          </w:tcPr>
          <w:p w14:paraId="1B8BE6F6" w14:textId="77777777" w:rsidR="007F1ECD" w:rsidRPr="00726C21" w:rsidRDefault="007F1ECD" w:rsidP="00726C21">
            <w:pPr>
              <w:pStyle w:val="Tabelltext"/>
              <w:spacing w:line="240" w:lineRule="auto"/>
              <w:ind w:left="0"/>
              <w:rPr>
                <w:rFonts w:ascii="Calibri" w:eastAsiaTheme="minorHAnsi" w:hAnsi="Calibri" w:cs="Calibri"/>
                <w:b/>
                <w:color w:val="672565" w:themeColor="accent1"/>
              </w:rPr>
            </w:pPr>
            <w:r w:rsidRPr="00726C21">
              <w:rPr>
                <w:rFonts w:ascii="Calibri" w:eastAsiaTheme="minorHAnsi" w:hAnsi="Calibri" w:cs="Calibri"/>
                <w:b/>
                <w:color w:val="672565" w:themeColor="accent1"/>
              </w:rPr>
              <w:t>Agendapunkter</w:t>
            </w:r>
          </w:p>
        </w:tc>
        <w:tc>
          <w:tcPr>
            <w:tcW w:w="7710" w:type="dxa"/>
            <w:shd w:val="clear" w:color="auto" w:fill="EBC8EA" w:themeFill="accent1" w:themeFillTint="33"/>
          </w:tcPr>
          <w:p w14:paraId="612822E3" w14:textId="1D2ECF1A" w:rsidR="007F1ECD" w:rsidRPr="00726C21" w:rsidRDefault="0694D90B" w:rsidP="0694D90B">
            <w:pPr>
              <w:pStyle w:val="Tabelltext"/>
              <w:spacing w:line="240" w:lineRule="auto"/>
              <w:ind w:left="0"/>
              <w:rPr>
                <w:rFonts w:ascii="Calibri" w:eastAsiaTheme="minorEastAsia" w:hAnsi="Calibri" w:cs="Calibri"/>
                <w:b/>
                <w:color w:val="672565" w:themeColor="accent1"/>
              </w:rPr>
            </w:pPr>
            <w:r w:rsidRPr="0694D90B">
              <w:rPr>
                <w:rFonts w:ascii="Calibri" w:eastAsiaTheme="minorEastAsia" w:hAnsi="Calibri" w:cs="Calibri"/>
                <w:b/>
                <w:color w:val="672565" w:themeColor="accent1"/>
              </w:rPr>
              <w:t>Mötesanteckningar</w:t>
            </w:r>
          </w:p>
        </w:tc>
      </w:tr>
      <w:tr w:rsidR="007F1ECD" w14:paraId="0D0DD6FA" w14:textId="77777777" w:rsidTr="002B68FA">
        <w:tc>
          <w:tcPr>
            <w:tcW w:w="1702" w:type="dxa"/>
          </w:tcPr>
          <w:p w14:paraId="5A893FEB" w14:textId="7C682C08" w:rsidR="007F1ECD" w:rsidRDefault="005950C3" w:rsidP="00726C21">
            <w:pPr>
              <w:pStyle w:val="Tabelltext"/>
              <w:spacing w:line="240" w:lineRule="auto"/>
              <w:ind w:left="0"/>
              <w:rPr>
                <w:b/>
                <w:color w:val="672565" w:themeColor="accent1"/>
                <w:sz w:val="20"/>
                <w:szCs w:val="20"/>
              </w:rPr>
            </w:pPr>
            <w:r>
              <w:rPr>
                <w:b/>
                <w:color w:val="672565" w:themeColor="accent1"/>
                <w:sz w:val="20"/>
                <w:szCs w:val="20"/>
              </w:rPr>
              <w:t>1</w:t>
            </w:r>
            <w:r w:rsidR="00C30018">
              <w:rPr>
                <w:b/>
                <w:color w:val="672565" w:themeColor="accent1"/>
                <w:sz w:val="20"/>
                <w:szCs w:val="20"/>
              </w:rPr>
              <w:t xml:space="preserve"> </w:t>
            </w:r>
          </w:p>
        </w:tc>
        <w:tc>
          <w:tcPr>
            <w:tcW w:w="7710" w:type="dxa"/>
          </w:tcPr>
          <w:p w14:paraId="52B4A6BA" w14:textId="19C8E7E9" w:rsidR="00C30018" w:rsidRPr="005A3171" w:rsidRDefault="00C30018" w:rsidP="00FD19E6">
            <w:pPr>
              <w:rPr>
                <w:b/>
                <w:bCs/>
                <w:lang w:eastAsia="sv-SE"/>
              </w:rPr>
            </w:pPr>
            <w:r w:rsidRPr="005A3171">
              <w:rPr>
                <w:b/>
                <w:bCs/>
                <w:lang w:eastAsia="sv-SE"/>
              </w:rPr>
              <w:t>Tidplan</w:t>
            </w:r>
          </w:p>
          <w:p w14:paraId="4B759B2D" w14:textId="6C67BCFE" w:rsidR="008C2A79" w:rsidRDefault="008C2A79" w:rsidP="00FD19E6">
            <w:pPr>
              <w:rPr>
                <w:lang w:eastAsia="sv-SE"/>
              </w:rPr>
            </w:pPr>
            <w:r>
              <w:rPr>
                <w:lang w:eastAsia="sv-SE"/>
              </w:rPr>
              <w:t>Sista möte i år 12 dec, sedan fortsätter nästa år</w:t>
            </w:r>
          </w:p>
          <w:p w14:paraId="62CA5009" w14:textId="562A957A" w:rsidR="008C2A79" w:rsidRPr="00C30018" w:rsidRDefault="008C2A79" w:rsidP="00FD19E6">
            <w:pPr>
              <w:rPr>
                <w:lang w:eastAsia="sv-SE"/>
              </w:rPr>
            </w:pPr>
            <w:r>
              <w:rPr>
                <w:lang w:eastAsia="sv-SE"/>
              </w:rPr>
              <w:t>Fortsätter arbeta med begrepps- och informationsmodell</w:t>
            </w:r>
          </w:p>
          <w:p w14:paraId="5E6613AE" w14:textId="04B78251" w:rsidR="007F1ECD" w:rsidRPr="00D47F53" w:rsidRDefault="007F1ECD" w:rsidP="00FD19E6">
            <w:pPr>
              <w:rPr>
                <w:rFonts w:ascii="Times New Roman" w:hAnsi="Times New Roman" w:cs="Times New Roman"/>
                <w:sz w:val="20"/>
                <w:szCs w:val="20"/>
                <w:lang w:eastAsia="sv-SE"/>
              </w:rPr>
            </w:pPr>
          </w:p>
        </w:tc>
      </w:tr>
      <w:tr w:rsidR="005950C3" w14:paraId="738F7E78" w14:textId="77777777" w:rsidTr="002B68FA">
        <w:tc>
          <w:tcPr>
            <w:tcW w:w="1702" w:type="dxa"/>
          </w:tcPr>
          <w:p w14:paraId="5790A0D1" w14:textId="4E4361B9" w:rsidR="005950C3" w:rsidRDefault="00946FB9" w:rsidP="00726C21">
            <w:pPr>
              <w:pStyle w:val="Tabelltext"/>
              <w:spacing w:line="240" w:lineRule="auto"/>
              <w:ind w:left="0"/>
              <w:rPr>
                <w:b/>
                <w:color w:val="672565" w:themeColor="accent1"/>
                <w:sz w:val="20"/>
                <w:szCs w:val="20"/>
              </w:rPr>
            </w:pPr>
            <w:r>
              <w:rPr>
                <w:b/>
                <w:color w:val="672565" w:themeColor="accent1"/>
                <w:sz w:val="20"/>
                <w:szCs w:val="20"/>
              </w:rPr>
              <w:t>2</w:t>
            </w:r>
          </w:p>
        </w:tc>
        <w:tc>
          <w:tcPr>
            <w:tcW w:w="7710" w:type="dxa"/>
          </w:tcPr>
          <w:p w14:paraId="5B02FD9E" w14:textId="29C60AE7" w:rsidR="005950C3" w:rsidRPr="005A3171" w:rsidRDefault="00C30018" w:rsidP="00FD19E6">
            <w:pPr>
              <w:rPr>
                <w:b/>
                <w:bCs/>
                <w:lang w:eastAsia="sv-SE"/>
              </w:rPr>
            </w:pPr>
            <w:r w:rsidRPr="005A3171">
              <w:rPr>
                <w:b/>
                <w:bCs/>
                <w:lang w:eastAsia="sv-SE"/>
              </w:rPr>
              <w:t>Present</w:t>
            </w:r>
            <w:r w:rsidR="008C2A79" w:rsidRPr="005A3171">
              <w:rPr>
                <w:b/>
                <w:bCs/>
                <w:lang w:eastAsia="sv-SE"/>
              </w:rPr>
              <w:t>ation</w:t>
            </w:r>
            <w:r w:rsidR="00FB156A" w:rsidRPr="005A3171">
              <w:rPr>
                <w:b/>
                <w:bCs/>
                <w:lang w:eastAsia="sv-SE"/>
              </w:rPr>
              <w:t>er</w:t>
            </w:r>
            <w:r w:rsidR="008C2A79" w:rsidRPr="005A3171">
              <w:rPr>
                <w:b/>
                <w:bCs/>
                <w:lang w:eastAsia="sv-SE"/>
              </w:rPr>
              <w:t xml:space="preserve"> av harmoniseringsarbetet</w:t>
            </w:r>
          </w:p>
          <w:p w14:paraId="356CAE25" w14:textId="77777777" w:rsidR="00FB156A" w:rsidRDefault="00FB156A" w:rsidP="00FD19E6">
            <w:pPr>
              <w:rPr>
                <w:lang w:eastAsia="sv-SE"/>
              </w:rPr>
            </w:pPr>
          </w:p>
          <w:p w14:paraId="59B65543" w14:textId="77777777" w:rsidR="008C2A79" w:rsidRPr="005A3171" w:rsidRDefault="008C2A79" w:rsidP="00FD19E6">
            <w:pPr>
              <w:rPr>
                <w:u w:val="single"/>
                <w:lang w:eastAsia="sv-SE"/>
              </w:rPr>
            </w:pPr>
            <w:r w:rsidRPr="005A3171">
              <w:rPr>
                <w:u w:val="single"/>
                <w:lang w:eastAsia="sv-SE"/>
              </w:rPr>
              <w:t>Försäkringskassan</w:t>
            </w:r>
          </w:p>
          <w:p w14:paraId="294E753C" w14:textId="77777777" w:rsidR="00CC12E0" w:rsidRDefault="00CC12E0" w:rsidP="00FD19E6">
            <w:pPr>
              <w:rPr>
                <w:lang w:eastAsia="sv-SE"/>
              </w:rPr>
            </w:pPr>
            <w:r>
              <w:rPr>
                <w:lang w:eastAsia="sv-SE"/>
              </w:rPr>
              <w:t xml:space="preserve">FK gör ett eget arbete kring sina intyg på uppdrag av regeringen, tillsammans med EHM och SoS. 19 intyg inkluderade i utredningen (några intyg exkluderade p g a speciella). Prioriterade informationsmängder: diagnos, funktionsnedsättning, aktivitetsbegränsning, prognos och medicinsk behandling. Tar fram förslag på </w:t>
            </w:r>
            <w:proofErr w:type="spellStart"/>
            <w:r>
              <w:rPr>
                <w:lang w:eastAsia="sv-SE"/>
              </w:rPr>
              <w:t>ensning</w:t>
            </w:r>
            <w:proofErr w:type="spellEnd"/>
            <w:r>
              <w:rPr>
                <w:lang w:eastAsia="sv-SE"/>
              </w:rPr>
              <w:t xml:space="preserve"> som stäms av. </w:t>
            </w:r>
          </w:p>
          <w:p w14:paraId="2691A387" w14:textId="30EDD940" w:rsidR="008579E4" w:rsidRPr="00FD19E6" w:rsidRDefault="008579E4" w:rsidP="00FD19E6">
            <w:pPr>
              <w:rPr>
                <w:i/>
                <w:iCs/>
                <w:lang w:eastAsia="sv-SE"/>
              </w:rPr>
            </w:pPr>
            <w:r w:rsidRPr="00FD19E6">
              <w:rPr>
                <w:i/>
                <w:iCs/>
                <w:lang w:eastAsia="sv-SE"/>
              </w:rPr>
              <w:t>Diagnos</w:t>
            </w:r>
          </w:p>
          <w:p w14:paraId="0B2C99DF" w14:textId="77777777" w:rsidR="009A6FB8" w:rsidRDefault="00D40793" w:rsidP="00FD19E6">
            <w:pPr>
              <w:rPr>
                <w:lang w:eastAsia="sv-SE"/>
              </w:rPr>
            </w:pPr>
            <w:r>
              <w:rPr>
                <w:lang w:eastAsia="sv-SE"/>
              </w:rPr>
              <w:t>Huvudsakliga diagnosen först – dela upp i olika fält för h</w:t>
            </w:r>
            <w:r w:rsidR="008579E4">
              <w:rPr>
                <w:lang w:eastAsia="sv-SE"/>
              </w:rPr>
              <w:t xml:space="preserve">uvuddiagnos </w:t>
            </w:r>
            <w:r>
              <w:rPr>
                <w:lang w:eastAsia="sv-SE"/>
              </w:rPr>
              <w:t xml:space="preserve">och </w:t>
            </w:r>
            <w:r w:rsidR="008579E4">
              <w:rPr>
                <w:lang w:eastAsia="sv-SE"/>
              </w:rPr>
              <w:t>bidiagnos</w:t>
            </w:r>
            <w:r>
              <w:rPr>
                <w:lang w:eastAsia="sv-SE"/>
              </w:rPr>
              <w:t>er. Finns behov av att kunna göra ingen gradering alls, alla lika viktiga. För mycket fokus på diagnos, finns andra hälsotillstånd, inte alltid sätta en</w:t>
            </w:r>
            <w:r w:rsidR="008579E4">
              <w:rPr>
                <w:lang w:eastAsia="sv-SE"/>
              </w:rPr>
              <w:t xml:space="preserve"> </w:t>
            </w:r>
            <w:proofErr w:type="spellStart"/>
            <w:proofErr w:type="gramStart"/>
            <w:r w:rsidR="008579E4">
              <w:rPr>
                <w:lang w:eastAsia="sv-SE"/>
              </w:rPr>
              <w:t>diagnoskod</w:t>
            </w:r>
            <w:r>
              <w:rPr>
                <w:lang w:eastAsia="sv-SE"/>
              </w:rPr>
              <w:t>.Ta</w:t>
            </w:r>
            <w:proofErr w:type="spellEnd"/>
            <w:proofErr w:type="gramEnd"/>
            <w:r>
              <w:rPr>
                <w:lang w:eastAsia="sv-SE"/>
              </w:rPr>
              <w:t xml:space="preserve"> fram definition av diagnos. Huvudsaklig orsak är inte nödvändigtvis detsamma som huvuddiagnos. Orsak till funktionsnedsättning eller påverkar arbetsförmågan. Måste juridiskt ha diagnoskod. </w:t>
            </w:r>
            <w:r w:rsidR="009A6FB8">
              <w:rPr>
                <w:lang w:eastAsia="sv-SE"/>
              </w:rPr>
              <w:t xml:space="preserve">AF får inte ha diagnos, utan annat fokus (F och A istället). Inom försäkringsmedicin behövs en diagnoskod (svart/vitt), i verkligheten inom medicin ibland lite svårare (gråskala). Finns för många koder – kanske skapa ett användbart urval. </w:t>
            </w:r>
          </w:p>
          <w:p w14:paraId="56A0FE84" w14:textId="77777777" w:rsidR="009A6FB8" w:rsidRPr="00FD19E6" w:rsidRDefault="009A6FB8" w:rsidP="00FD19E6">
            <w:pPr>
              <w:rPr>
                <w:i/>
                <w:iCs/>
                <w:lang w:eastAsia="sv-SE"/>
              </w:rPr>
            </w:pPr>
            <w:r w:rsidRPr="00FD19E6">
              <w:rPr>
                <w:i/>
                <w:iCs/>
                <w:lang w:eastAsia="sv-SE"/>
              </w:rPr>
              <w:t>Funktionsnedsättning</w:t>
            </w:r>
          </w:p>
          <w:p w14:paraId="5A78DC99" w14:textId="77777777" w:rsidR="0089624D" w:rsidRDefault="009A6FB8" w:rsidP="00FD19E6">
            <w:pPr>
              <w:rPr>
                <w:lang w:eastAsia="sv-SE"/>
              </w:rPr>
            </w:pPr>
            <w:r>
              <w:rPr>
                <w:lang w:eastAsia="sv-SE"/>
              </w:rPr>
              <w:t>Funktionsområden behövs ibland, ibland inte och ibland ett urval. Funktionsnedsättning till följd av diagnos. Gradering – ska man begära att läkarna gör det och om man gör det, vilken skala</w:t>
            </w:r>
            <w:r w:rsidR="00270716">
              <w:rPr>
                <w:lang w:eastAsia="sv-SE"/>
              </w:rPr>
              <w:t xml:space="preserve"> och ska det vara fast vilken? För handläggares skull bra med gradering. Läkaren inte bästa kunskapen om hur fungerar på arbetet, vet arbetsgivaren. Koppling mellan funktionsnedsättning och aktivitetsbegränsning. Läkare har inte möjligt att alltid bedöma. Kan finnas fördelar med graderingar för att kunna göra bedömning (för att förstå patienten bättre). Behövs mer förklaring till </w:t>
            </w:r>
            <w:proofErr w:type="spellStart"/>
            <w:r w:rsidR="00270716">
              <w:rPr>
                <w:lang w:eastAsia="sv-SE"/>
              </w:rPr>
              <w:t>gaderna</w:t>
            </w:r>
            <w:proofErr w:type="spellEnd"/>
            <w:r w:rsidR="00270716">
              <w:rPr>
                <w:lang w:eastAsia="sv-SE"/>
              </w:rPr>
              <w:t xml:space="preserve">? Enkla ord. Försöka gradera om man kan. </w:t>
            </w:r>
          </w:p>
          <w:p w14:paraId="1388B3E9" w14:textId="0F88AF8A" w:rsidR="00FD19E6" w:rsidRPr="00FD19E6" w:rsidRDefault="0089624D" w:rsidP="00FD19E6">
            <w:pPr>
              <w:rPr>
                <w:i/>
                <w:iCs/>
                <w:lang w:eastAsia="sv-SE"/>
              </w:rPr>
            </w:pPr>
            <w:r w:rsidRPr="00FD19E6">
              <w:rPr>
                <w:i/>
                <w:iCs/>
                <w:lang w:eastAsia="sv-SE"/>
              </w:rPr>
              <w:t>Aktivitetsbegränsning</w:t>
            </w:r>
            <w:r w:rsidR="00FD19E6">
              <w:rPr>
                <w:i/>
                <w:iCs/>
                <w:lang w:eastAsia="sv-SE"/>
              </w:rPr>
              <w:t xml:space="preserve"> - </w:t>
            </w:r>
            <w:r w:rsidR="00FD19E6">
              <w:rPr>
                <w:lang w:eastAsia="sv-SE"/>
              </w:rPr>
              <w:t xml:space="preserve">Gradering om möjligt. </w:t>
            </w:r>
          </w:p>
          <w:p w14:paraId="6ED44C58" w14:textId="2BB54868" w:rsidR="000F58EE" w:rsidRDefault="00FD19E6" w:rsidP="00FD19E6">
            <w:pPr>
              <w:rPr>
                <w:lang w:eastAsia="sv-SE"/>
              </w:rPr>
            </w:pPr>
            <w:r>
              <w:rPr>
                <w:lang w:eastAsia="sv-SE"/>
              </w:rPr>
              <w:t>Skicka ut underlaget för synpunkter</w:t>
            </w:r>
            <w:r w:rsidR="00AC56A0">
              <w:rPr>
                <w:lang w:eastAsia="sv-SE"/>
              </w:rPr>
              <w:t>, särskilt till utfärdare.</w:t>
            </w:r>
            <w:r w:rsidR="00270716">
              <w:rPr>
                <w:lang w:eastAsia="sv-SE"/>
              </w:rPr>
              <w:t xml:space="preserve"> </w:t>
            </w:r>
          </w:p>
          <w:p w14:paraId="19E6770D" w14:textId="59DF83E8" w:rsidR="008579E4" w:rsidRDefault="00270716" w:rsidP="00FD19E6">
            <w:pPr>
              <w:rPr>
                <w:lang w:eastAsia="sv-SE"/>
              </w:rPr>
            </w:pPr>
            <w:r>
              <w:rPr>
                <w:lang w:eastAsia="sv-SE"/>
              </w:rPr>
              <w:lastRenderedPageBreak/>
              <w:t xml:space="preserve"> </w:t>
            </w:r>
            <w:r w:rsidR="009A6FB8">
              <w:rPr>
                <w:lang w:eastAsia="sv-SE"/>
              </w:rPr>
              <w:t xml:space="preserve"> </w:t>
            </w:r>
          </w:p>
          <w:p w14:paraId="23AB1CDC" w14:textId="77777777" w:rsidR="00FD19E6" w:rsidRPr="005A3171" w:rsidRDefault="00FD19E6" w:rsidP="00FD19E6">
            <w:pPr>
              <w:rPr>
                <w:u w:val="single"/>
                <w:lang w:eastAsia="sv-SE"/>
              </w:rPr>
            </w:pPr>
            <w:r w:rsidRPr="005A3171">
              <w:rPr>
                <w:u w:val="single"/>
                <w:lang w:eastAsia="sv-SE"/>
              </w:rPr>
              <w:t>Arbetsför</w:t>
            </w:r>
            <w:r w:rsidR="000F58EE" w:rsidRPr="005A3171">
              <w:rPr>
                <w:u w:val="single"/>
                <w:lang w:eastAsia="sv-SE"/>
              </w:rPr>
              <w:t>medlingen</w:t>
            </w:r>
          </w:p>
          <w:p w14:paraId="009A9085" w14:textId="5460015E" w:rsidR="000F58EE" w:rsidRDefault="000F58EE" w:rsidP="00FD19E6">
            <w:pPr>
              <w:rPr>
                <w:lang w:eastAsia="sv-SE"/>
              </w:rPr>
            </w:pPr>
            <w:r>
              <w:rPr>
                <w:lang w:eastAsia="sv-SE"/>
              </w:rPr>
              <w:t xml:space="preserve">Två intyg: </w:t>
            </w:r>
          </w:p>
          <w:p w14:paraId="7F606CD5" w14:textId="42B3A3AA" w:rsidR="000F58EE" w:rsidRDefault="000F58EE" w:rsidP="000F58EE">
            <w:pPr>
              <w:pStyle w:val="Liststycke"/>
              <w:numPr>
                <w:ilvl w:val="0"/>
                <w:numId w:val="36"/>
              </w:numPr>
              <w:rPr>
                <w:lang w:eastAsia="sv-SE"/>
              </w:rPr>
            </w:pPr>
            <w:r>
              <w:rPr>
                <w:lang w:eastAsia="sv-SE"/>
              </w:rPr>
              <w:t>Deltagare i program</w:t>
            </w:r>
          </w:p>
          <w:p w14:paraId="36D88F88" w14:textId="77777777" w:rsidR="000F58EE" w:rsidRDefault="000F58EE" w:rsidP="000F58EE">
            <w:pPr>
              <w:pStyle w:val="Liststycke"/>
              <w:numPr>
                <w:ilvl w:val="0"/>
                <w:numId w:val="36"/>
              </w:numPr>
              <w:rPr>
                <w:lang w:eastAsia="sv-SE"/>
              </w:rPr>
            </w:pPr>
            <w:r>
              <w:rPr>
                <w:lang w:eastAsia="sv-SE"/>
              </w:rPr>
              <w:t>Medicinskt utlåtande</w:t>
            </w:r>
          </w:p>
          <w:p w14:paraId="34482E7F" w14:textId="77777777" w:rsidR="000F58EE" w:rsidRDefault="000F58EE" w:rsidP="00FD19E6">
            <w:pPr>
              <w:rPr>
                <w:lang w:eastAsia="sv-SE"/>
              </w:rPr>
            </w:pPr>
            <w:r>
              <w:rPr>
                <w:lang w:eastAsia="sv-SE"/>
              </w:rPr>
              <w:t>Ingen diagnos eller diagnoskod, då ej relevant och p g a GDPR. Bara att man har en sjukdom eller skada som påverkar aktivitetsbegränsning. Funktionsnedsättning som leder till aktivitetsbegränsning.</w:t>
            </w:r>
            <w:r w:rsidR="00C60E35">
              <w:rPr>
                <w:lang w:eastAsia="sv-SE"/>
              </w:rPr>
              <w:t xml:space="preserve"> Hur viktigt för utfärdare att det är lika i intyg mellan olika intygsmottagare. Är skillnad mellan olika intygsmottagare eller är det inte det? Hur vanligt är det med läkarintyg för deltagande i program? Nej, inte så vanligt</w:t>
            </w:r>
            <w:r w:rsidR="005A5EB9">
              <w:rPr>
                <w:lang w:eastAsia="sv-SE"/>
              </w:rPr>
              <w:t>, men behövs.</w:t>
            </w:r>
            <w:r w:rsidR="00C60E35">
              <w:rPr>
                <w:lang w:eastAsia="sv-SE"/>
              </w:rPr>
              <w:t xml:space="preserve"> Medicinskt utlåtande kan ha andra utfärdare än läkare.</w:t>
            </w:r>
          </w:p>
          <w:p w14:paraId="56EC64BA" w14:textId="77777777" w:rsidR="005A5EB9" w:rsidRDefault="005A5EB9" w:rsidP="00FD19E6">
            <w:pPr>
              <w:rPr>
                <w:lang w:eastAsia="sv-SE"/>
              </w:rPr>
            </w:pPr>
          </w:p>
          <w:p w14:paraId="50C561C0" w14:textId="77777777" w:rsidR="005A5EB9" w:rsidRPr="005A3171" w:rsidRDefault="005A5EB9" w:rsidP="00FD19E6">
            <w:pPr>
              <w:rPr>
                <w:u w:val="single"/>
                <w:lang w:eastAsia="sv-SE"/>
              </w:rPr>
            </w:pPr>
            <w:r w:rsidRPr="005A3171">
              <w:rPr>
                <w:u w:val="single"/>
                <w:lang w:eastAsia="sv-SE"/>
              </w:rPr>
              <w:t>Transportstyrelsen</w:t>
            </w:r>
          </w:p>
          <w:p w14:paraId="1F9EAFD4" w14:textId="77777777" w:rsidR="005A5EB9" w:rsidRDefault="005A5EB9" w:rsidP="00FD19E6">
            <w:pPr>
              <w:rPr>
                <w:lang w:eastAsia="sv-SE"/>
              </w:rPr>
            </w:pPr>
            <w:r>
              <w:rPr>
                <w:lang w:eastAsia="sv-SE"/>
              </w:rPr>
              <w:t xml:space="preserve">Drar nytta av </w:t>
            </w:r>
            <w:proofErr w:type="gramStart"/>
            <w:r>
              <w:rPr>
                <w:lang w:eastAsia="sv-SE"/>
              </w:rPr>
              <w:t>FKs</w:t>
            </w:r>
            <w:proofErr w:type="gramEnd"/>
            <w:r>
              <w:rPr>
                <w:lang w:eastAsia="sv-SE"/>
              </w:rPr>
              <w:t xml:space="preserve"> arbete. Mycket andra förändringar som pågår.</w:t>
            </w:r>
            <w:r w:rsidR="00F045D2">
              <w:rPr>
                <w:lang w:eastAsia="sv-SE"/>
              </w:rPr>
              <w:t xml:space="preserve"> Ensa i arbetssätt. Fokus på körkort och relaterade. Sedan sjö- och luftfart.</w:t>
            </w:r>
          </w:p>
          <w:p w14:paraId="1F124F9F" w14:textId="156AF4C0" w:rsidR="00F045D2" w:rsidRDefault="00F045D2" w:rsidP="00FD19E6">
            <w:pPr>
              <w:rPr>
                <w:lang w:eastAsia="sv-SE"/>
              </w:rPr>
            </w:pPr>
            <w:r>
              <w:rPr>
                <w:lang w:eastAsia="sv-SE"/>
              </w:rPr>
              <w:t>Medicinska villkor, hälsointyg, hälsodeklaration.</w:t>
            </w:r>
            <w:r w:rsidR="00BE201F">
              <w:rPr>
                <w:lang w:eastAsia="sv-SE"/>
              </w:rPr>
              <w:t xml:space="preserve"> </w:t>
            </w:r>
            <w:r>
              <w:rPr>
                <w:lang w:eastAsia="sv-SE"/>
              </w:rPr>
              <w:t>17 blanketter körkort och järnväg.</w:t>
            </w:r>
            <w:r w:rsidR="00BE201F">
              <w:rPr>
                <w:lang w:eastAsia="sv-SE"/>
              </w:rPr>
              <w:t xml:space="preserve"> </w:t>
            </w:r>
            <w:r>
              <w:rPr>
                <w:lang w:eastAsia="sv-SE"/>
              </w:rPr>
              <w:t xml:space="preserve">Kan fråga om diagnos, men mer fokus på konsekvenserna. </w:t>
            </w:r>
            <w:r w:rsidR="00BE201F">
              <w:rPr>
                <w:lang w:eastAsia="sv-SE"/>
              </w:rPr>
              <w:t xml:space="preserve"> </w:t>
            </w:r>
            <w:r w:rsidR="00BE201F">
              <w:rPr>
                <w:lang w:eastAsia="sv-SE"/>
              </w:rPr>
              <w:t>Behörighet med undantag.</w:t>
            </w:r>
            <w:r w:rsidR="00BE201F">
              <w:rPr>
                <w:lang w:eastAsia="sv-SE"/>
              </w:rPr>
              <w:t xml:space="preserve"> </w:t>
            </w:r>
            <w:proofErr w:type="gramStart"/>
            <w:r>
              <w:rPr>
                <w:lang w:eastAsia="sv-SE"/>
              </w:rPr>
              <w:t>Vissa</w:t>
            </w:r>
            <w:proofErr w:type="gramEnd"/>
            <w:r>
              <w:rPr>
                <w:lang w:eastAsia="sv-SE"/>
              </w:rPr>
              <w:t xml:space="preserve"> diagnoser och hälsotillstånd.</w:t>
            </w:r>
            <w:r w:rsidR="00BE201F">
              <w:rPr>
                <w:lang w:eastAsia="sv-SE"/>
              </w:rPr>
              <w:t xml:space="preserve"> Diagnosgrupper. </w:t>
            </w:r>
            <w:r>
              <w:rPr>
                <w:lang w:eastAsia="sv-SE"/>
              </w:rPr>
              <w:t>Finns tillhörande föreskrifter.</w:t>
            </w:r>
            <w:r w:rsidR="00BE201F">
              <w:rPr>
                <w:lang w:eastAsia="sv-SE"/>
              </w:rPr>
              <w:t xml:space="preserve"> </w:t>
            </w:r>
            <w:proofErr w:type="gramStart"/>
            <w:r>
              <w:rPr>
                <w:lang w:eastAsia="sv-SE"/>
              </w:rPr>
              <w:t>Synintyg</w:t>
            </w:r>
            <w:proofErr w:type="gramEnd"/>
            <w:r>
              <w:rPr>
                <w:lang w:eastAsia="sv-SE"/>
              </w:rPr>
              <w:t xml:space="preserve"> från optiker.</w:t>
            </w:r>
          </w:p>
          <w:p w14:paraId="217F7363" w14:textId="433C3919" w:rsidR="00F045D2" w:rsidRDefault="00F045D2" w:rsidP="00FD19E6">
            <w:pPr>
              <w:rPr>
                <w:lang w:eastAsia="sv-SE"/>
              </w:rPr>
            </w:pPr>
            <w:r>
              <w:rPr>
                <w:lang w:eastAsia="sv-SE"/>
              </w:rPr>
              <w:t>Tagit fram modell med kliniska begrepp</w:t>
            </w:r>
            <w:r w:rsidR="00BE201F">
              <w:rPr>
                <w:lang w:eastAsia="sv-SE"/>
              </w:rPr>
              <w:t xml:space="preserve">. </w:t>
            </w:r>
            <w:proofErr w:type="spellStart"/>
            <w:r w:rsidR="00BE201F">
              <w:rPr>
                <w:lang w:eastAsia="sv-SE"/>
              </w:rPr>
              <w:t>Mappat</w:t>
            </w:r>
            <w:proofErr w:type="spellEnd"/>
            <w:r w:rsidR="00BE201F">
              <w:rPr>
                <w:lang w:eastAsia="sv-SE"/>
              </w:rPr>
              <w:t xml:space="preserve"> mot </w:t>
            </w:r>
            <w:proofErr w:type="spellStart"/>
            <w:r w:rsidR="00BE201F">
              <w:rPr>
                <w:lang w:eastAsia="sv-SE"/>
              </w:rPr>
              <w:t>bl</w:t>
            </w:r>
            <w:proofErr w:type="spellEnd"/>
            <w:r w:rsidR="00BE201F">
              <w:rPr>
                <w:lang w:eastAsia="sv-SE"/>
              </w:rPr>
              <w:t xml:space="preserve"> a ICD. Spretar bland de olika blanketterna. Inte jobbat enhetligt, men ser nu över.</w:t>
            </w:r>
          </w:p>
          <w:p w14:paraId="78675BA1" w14:textId="303330BE" w:rsidR="00BE201F" w:rsidRDefault="00BE201F" w:rsidP="00FD19E6">
            <w:pPr>
              <w:rPr>
                <w:lang w:eastAsia="sv-SE"/>
              </w:rPr>
            </w:pPr>
          </w:p>
          <w:p w14:paraId="36E1A93D" w14:textId="79AC88D8" w:rsidR="00BE201F" w:rsidRDefault="00BE201F" w:rsidP="00FD19E6">
            <w:pPr>
              <w:rPr>
                <w:lang w:eastAsia="sv-SE"/>
              </w:rPr>
            </w:pPr>
            <w:r>
              <w:rPr>
                <w:lang w:eastAsia="sv-SE"/>
              </w:rPr>
              <w:t xml:space="preserve">Behov av diagnosurval? Behov av detaljerade diagnoser eller bara övergripande nivå? Behov av att veta om sjukdomen är </w:t>
            </w:r>
            <w:proofErr w:type="gramStart"/>
            <w:r>
              <w:rPr>
                <w:lang w:eastAsia="sv-SE"/>
              </w:rPr>
              <w:t>progressiv..</w:t>
            </w:r>
            <w:proofErr w:type="gramEnd"/>
          </w:p>
          <w:p w14:paraId="6B0AD295" w14:textId="640D2557" w:rsidR="00BE201F" w:rsidRDefault="00BE201F" w:rsidP="00FD19E6">
            <w:pPr>
              <w:rPr>
                <w:lang w:eastAsia="sv-SE"/>
              </w:rPr>
            </w:pPr>
            <w:r>
              <w:rPr>
                <w:lang w:eastAsia="sv-SE"/>
              </w:rPr>
              <w:t xml:space="preserve">Inte diabetesdiagnos, utan insulinbehandling eller inte som är relevant. </w:t>
            </w:r>
          </w:p>
          <w:p w14:paraId="289489E0" w14:textId="77777777" w:rsidR="00BE201F" w:rsidRDefault="005075A9" w:rsidP="00FD19E6">
            <w:pPr>
              <w:rPr>
                <w:lang w:eastAsia="sv-SE"/>
              </w:rPr>
            </w:pPr>
            <w:r>
              <w:rPr>
                <w:lang w:eastAsia="sv-SE"/>
              </w:rPr>
              <w:t>Sjukdomsinsikt, integritet och GDPR.</w:t>
            </w:r>
          </w:p>
          <w:p w14:paraId="62766863" w14:textId="06458FD9" w:rsidR="005075A9" w:rsidRPr="00CC12E0" w:rsidRDefault="005075A9" w:rsidP="00FD19E6">
            <w:pPr>
              <w:rPr>
                <w:lang w:eastAsia="sv-SE"/>
              </w:rPr>
            </w:pPr>
            <w:r>
              <w:rPr>
                <w:lang w:eastAsia="sv-SE"/>
              </w:rPr>
              <w:t xml:space="preserve">Bra att kunna da bort detaljer. </w:t>
            </w:r>
          </w:p>
        </w:tc>
      </w:tr>
      <w:tr w:rsidR="00662913" w14:paraId="19DCF224" w14:textId="77777777" w:rsidTr="002B68FA">
        <w:tc>
          <w:tcPr>
            <w:tcW w:w="1702" w:type="dxa"/>
          </w:tcPr>
          <w:p w14:paraId="653AB633" w14:textId="7AB573BE" w:rsidR="00662913" w:rsidRDefault="002A0613" w:rsidP="00726C21">
            <w:pPr>
              <w:pStyle w:val="Tabelltext"/>
              <w:spacing w:line="240" w:lineRule="auto"/>
              <w:ind w:left="0"/>
              <w:rPr>
                <w:b/>
                <w:color w:val="672565" w:themeColor="accent1"/>
                <w:sz w:val="20"/>
                <w:szCs w:val="20"/>
              </w:rPr>
            </w:pPr>
            <w:r>
              <w:rPr>
                <w:b/>
                <w:color w:val="672565" w:themeColor="accent1"/>
                <w:sz w:val="20"/>
                <w:szCs w:val="20"/>
              </w:rPr>
              <w:lastRenderedPageBreak/>
              <w:t>3 och 4</w:t>
            </w:r>
          </w:p>
        </w:tc>
        <w:tc>
          <w:tcPr>
            <w:tcW w:w="7710" w:type="dxa"/>
          </w:tcPr>
          <w:p w14:paraId="186C9D58" w14:textId="75465767" w:rsidR="00662913" w:rsidRPr="005A3171" w:rsidRDefault="005A3171" w:rsidP="005A3171">
            <w:pPr>
              <w:rPr>
                <w:rFonts w:cs="Arial"/>
                <w:color w:val="555555"/>
                <w:sz w:val="23"/>
                <w:szCs w:val="23"/>
                <w:lang w:eastAsia="sv-SE"/>
              </w:rPr>
            </w:pPr>
            <w:r>
              <w:rPr>
                <w:lang w:eastAsia="sv-SE"/>
              </w:rPr>
              <w:t>Punkt 3 och 4 hanns inte med.</w:t>
            </w:r>
            <w:r w:rsidR="00662913">
              <w:rPr>
                <w:lang w:eastAsia="sv-SE"/>
              </w:rPr>
              <w:br/>
            </w:r>
          </w:p>
        </w:tc>
      </w:tr>
    </w:tbl>
    <w:p w14:paraId="4EA302A3" w14:textId="77777777" w:rsidR="00455712" w:rsidRPr="00B62919" w:rsidRDefault="00455712" w:rsidP="00726C21">
      <w:pPr>
        <w:spacing w:line="240" w:lineRule="auto"/>
        <w:rPr>
          <w:rFonts w:ascii="Times New Roman" w:eastAsia="Times New Roman" w:hAnsi="Times New Roman" w:cs="Times New Roman"/>
          <w:sz w:val="20"/>
          <w:szCs w:val="20"/>
          <w:lang w:eastAsia="sv-SE"/>
        </w:rPr>
      </w:pPr>
    </w:p>
    <w:sectPr w:rsidR="00455712" w:rsidRPr="00B62919" w:rsidSect="003541A7">
      <w:headerReference w:type="default" r:id="rId12"/>
      <w:footerReference w:type="default" r:id="rId13"/>
      <w:pgSz w:w="11907" w:h="16840" w:code="9"/>
      <w:pgMar w:top="2410" w:right="2693" w:bottom="1701" w:left="1701" w:header="709" w:footer="61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72D0BC" w14:textId="77777777" w:rsidR="0032619E" w:rsidRDefault="0032619E" w:rsidP="003B77AB">
      <w:pPr>
        <w:spacing w:after="0"/>
      </w:pPr>
      <w:r>
        <w:separator/>
      </w:r>
    </w:p>
  </w:endnote>
  <w:endnote w:type="continuationSeparator" w:id="0">
    <w:p w14:paraId="6721F0E6" w14:textId="77777777" w:rsidR="0032619E" w:rsidRDefault="0032619E" w:rsidP="003B77AB">
      <w:pPr>
        <w:spacing w:after="0"/>
      </w:pPr>
      <w:r>
        <w:continuationSeparator/>
      </w:r>
    </w:p>
  </w:endnote>
  <w:endnote w:type="continuationNotice" w:id="1">
    <w:p w14:paraId="1C020785" w14:textId="77777777" w:rsidR="0032619E" w:rsidRDefault="0032619E">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MS Mincho">
    <w:altName w:val="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AFB24C" w14:textId="77777777" w:rsidR="005353ED" w:rsidRDefault="005353ED">
    <w:pPr>
      <w:tabs>
        <w:tab w:val="center" w:pos="4550"/>
        <w:tab w:val="left" w:pos="5818"/>
      </w:tabs>
      <w:ind w:right="260"/>
      <w:jc w:val="right"/>
      <w:rPr>
        <w:color w:val="331232" w:themeColor="text2" w:themeShade="80"/>
        <w:sz w:val="24"/>
        <w:szCs w:val="24"/>
      </w:rPr>
    </w:pPr>
    <w:r>
      <w:rPr>
        <w:color w:val="C45BC1" w:themeColor="text2" w:themeTint="99"/>
        <w:spacing w:val="60"/>
        <w:sz w:val="24"/>
        <w:szCs w:val="24"/>
      </w:rPr>
      <w:t>Sida</w:t>
    </w:r>
    <w:r>
      <w:rPr>
        <w:color w:val="C45BC1" w:themeColor="text2" w:themeTint="99"/>
        <w:sz w:val="24"/>
        <w:szCs w:val="24"/>
      </w:rPr>
      <w:t xml:space="preserve"> </w:t>
    </w:r>
    <w:r>
      <w:rPr>
        <w:color w:val="4C1B4B" w:themeColor="text2" w:themeShade="BF"/>
        <w:sz w:val="24"/>
        <w:szCs w:val="24"/>
      </w:rPr>
      <w:fldChar w:fldCharType="begin"/>
    </w:r>
    <w:r>
      <w:rPr>
        <w:color w:val="4C1B4B" w:themeColor="text2" w:themeShade="BF"/>
        <w:sz w:val="24"/>
        <w:szCs w:val="24"/>
      </w:rPr>
      <w:instrText>PAGE   \* MERGEFORMAT</w:instrText>
    </w:r>
    <w:r>
      <w:rPr>
        <w:color w:val="4C1B4B" w:themeColor="text2" w:themeShade="BF"/>
        <w:sz w:val="24"/>
        <w:szCs w:val="24"/>
      </w:rPr>
      <w:fldChar w:fldCharType="separate"/>
    </w:r>
    <w:r>
      <w:rPr>
        <w:color w:val="4C1B4B" w:themeColor="text2" w:themeShade="BF"/>
        <w:sz w:val="24"/>
        <w:szCs w:val="24"/>
      </w:rPr>
      <w:t>1</w:t>
    </w:r>
    <w:r>
      <w:rPr>
        <w:color w:val="4C1B4B" w:themeColor="text2" w:themeShade="BF"/>
        <w:sz w:val="24"/>
        <w:szCs w:val="24"/>
      </w:rPr>
      <w:fldChar w:fldCharType="end"/>
    </w:r>
    <w:r>
      <w:rPr>
        <w:color w:val="4C1B4B" w:themeColor="text2" w:themeShade="BF"/>
        <w:sz w:val="24"/>
        <w:szCs w:val="24"/>
      </w:rPr>
      <w:t xml:space="preserve"> | </w:t>
    </w:r>
    <w:r>
      <w:rPr>
        <w:color w:val="4C1B4B" w:themeColor="text2" w:themeShade="BF"/>
        <w:sz w:val="24"/>
        <w:szCs w:val="24"/>
      </w:rPr>
      <w:fldChar w:fldCharType="begin"/>
    </w:r>
    <w:r>
      <w:rPr>
        <w:color w:val="4C1B4B" w:themeColor="text2" w:themeShade="BF"/>
        <w:sz w:val="24"/>
        <w:szCs w:val="24"/>
      </w:rPr>
      <w:instrText>NUMPAGES  \* Arabic  \* MERGEFORMAT</w:instrText>
    </w:r>
    <w:r>
      <w:rPr>
        <w:color w:val="4C1B4B" w:themeColor="text2" w:themeShade="BF"/>
        <w:sz w:val="24"/>
        <w:szCs w:val="24"/>
      </w:rPr>
      <w:fldChar w:fldCharType="separate"/>
    </w:r>
    <w:r>
      <w:rPr>
        <w:color w:val="4C1B4B" w:themeColor="text2" w:themeShade="BF"/>
        <w:sz w:val="24"/>
        <w:szCs w:val="24"/>
      </w:rPr>
      <w:t>1</w:t>
    </w:r>
    <w:r>
      <w:rPr>
        <w:color w:val="4C1B4B" w:themeColor="text2" w:themeShade="BF"/>
        <w:sz w:val="24"/>
        <w:szCs w:val="24"/>
      </w:rPr>
      <w:fldChar w:fldCharType="end"/>
    </w:r>
  </w:p>
  <w:p w14:paraId="6343C5A4" w14:textId="77777777" w:rsidR="00A33542" w:rsidRPr="002D6B25" w:rsidRDefault="00A33542" w:rsidP="00266898">
    <w:pPr>
      <w:tabs>
        <w:tab w:val="left" w:pos="4938"/>
      </w:tabs>
      <w:spacing w:after="0"/>
      <w:ind w:right="31"/>
      <w:jc w:val="center"/>
      <w:rPr>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A4C9AA" w14:textId="77777777" w:rsidR="0032619E" w:rsidRDefault="0032619E" w:rsidP="003B77AB">
      <w:pPr>
        <w:spacing w:after="0"/>
      </w:pPr>
      <w:r>
        <w:separator/>
      </w:r>
    </w:p>
  </w:footnote>
  <w:footnote w:type="continuationSeparator" w:id="0">
    <w:p w14:paraId="550358EF" w14:textId="77777777" w:rsidR="0032619E" w:rsidRDefault="0032619E" w:rsidP="003B77AB">
      <w:pPr>
        <w:spacing w:after="0"/>
      </w:pPr>
      <w:r>
        <w:continuationSeparator/>
      </w:r>
    </w:p>
  </w:footnote>
  <w:footnote w:type="continuationNotice" w:id="1">
    <w:p w14:paraId="16DE6BF5" w14:textId="77777777" w:rsidR="0032619E" w:rsidRDefault="0032619E">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B2B27D" w14:textId="3234D5B3" w:rsidR="003332A2" w:rsidRPr="0090061F" w:rsidRDefault="002A6879" w:rsidP="0694D90B">
    <w:pPr>
      <w:spacing w:line="240" w:lineRule="auto"/>
      <w:rPr>
        <w:rFonts w:ascii="Calibri" w:eastAsiaTheme="majorEastAsia" w:hAnsi="Calibri" w:cs="Calibri"/>
        <w:color w:val="000000" w:themeColor="text1"/>
      </w:rPr>
    </w:pPr>
    <w:r>
      <w:rPr>
        <w:rFonts w:cs="Arial"/>
        <w:noProof/>
        <w:sz w:val="18"/>
        <w:szCs w:val="16"/>
        <w:lang w:eastAsia="sv-SE"/>
      </w:rPr>
      <w:drawing>
        <wp:anchor distT="0" distB="0" distL="114300" distR="114300" simplePos="0" relativeHeight="251658241" behindDoc="1" locked="0" layoutInCell="1" allowOverlap="1" wp14:anchorId="2A8905A0" wp14:editId="65A98CAF">
          <wp:simplePos x="0" y="0"/>
          <wp:positionH relativeFrom="margin">
            <wp:posOffset>-669925</wp:posOffset>
          </wp:positionH>
          <wp:positionV relativeFrom="page">
            <wp:posOffset>431800</wp:posOffset>
          </wp:positionV>
          <wp:extent cx="1335600" cy="756000"/>
          <wp:effectExtent l="0" t="0" r="0" b="0"/>
          <wp:wrapNone/>
          <wp:docPr id="19" name="Bildobjekt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EHM_logo_sidhuvud.png"/>
                  <pic:cNvPicPr/>
                </pic:nvPicPr>
                <pic:blipFill>
                  <a:blip r:embed="rId1"/>
                  <a:stretch>
                    <a:fillRect/>
                  </a:stretch>
                </pic:blipFill>
                <pic:spPr>
                  <a:xfrm>
                    <a:off x="0" y="0"/>
                    <a:ext cx="1335600" cy="756000"/>
                  </a:xfrm>
                  <a:prstGeom prst="rect">
                    <a:avLst/>
                  </a:prstGeom>
                </pic:spPr>
              </pic:pic>
            </a:graphicData>
          </a:graphic>
          <wp14:sizeRelH relativeFrom="margin">
            <wp14:pctWidth>0</wp14:pctWidth>
          </wp14:sizeRelH>
          <wp14:sizeRelV relativeFrom="margin">
            <wp14:pctHeight>0</wp14:pctHeight>
          </wp14:sizeRelV>
        </wp:anchor>
      </w:drawing>
    </w:r>
    <w:r w:rsidR="003332A2">
      <w:tab/>
    </w:r>
    <w:r w:rsidR="003332A2">
      <w:tab/>
    </w:r>
    <w:r w:rsidR="003332A2">
      <w:tab/>
    </w:r>
    <w:r w:rsidR="003332A2">
      <w:tab/>
    </w:r>
    <w:r w:rsidR="003332A2">
      <w:tab/>
    </w:r>
    <w:r w:rsidR="003332A2">
      <w:tab/>
    </w:r>
    <w:r w:rsidR="003332A2">
      <w:tab/>
    </w:r>
    <w:r w:rsidR="004A7AB8" w:rsidRPr="0090061F">
      <w:rPr>
        <w:rFonts w:ascii="Calibri" w:hAnsi="Calibri" w:cs="Calibri"/>
      </w:rPr>
      <w:t xml:space="preserve">          </w:t>
    </w:r>
    <w:r w:rsidR="00E85E81">
      <w:rPr>
        <w:rFonts w:ascii="Calibri" w:hAnsi="Calibri" w:cs="Calibri"/>
      </w:rPr>
      <w:t xml:space="preserve">   </w:t>
    </w:r>
    <w:r w:rsidR="004A7AB8" w:rsidRPr="0090061F">
      <w:rPr>
        <w:rFonts w:ascii="Calibri" w:hAnsi="Calibri" w:cs="Calibri"/>
      </w:rPr>
      <w:t xml:space="preserve">  </w:t>
    </w:r>
    <w:r w:rsidR="003332A2" w:rsidRPr="0694D90B">
      <w:rPr>
        <w:rFonts w:ascii="Calibri" w:eastAsiaTheme="majorEastAsia" w:hAnsi="Calibri" w:cs="Calibri"/>
        <w:color w:val="000000" w:themeColor="text1"/>
      </w:rPr>
      <w:t>Datum:202</w:t>
    </w:r>
    <w:r w:rsidR="00C60E35">
      <w:rPr>
        <w:rFonts w:ascii="Calibri" w:eastAsiaTheme="majorEastAsia" w:hAnsi="Calibri" w:cs="Calibri"/>
        <w:color w:val="000000" w:themeColor="text1"/>
      </w:rPr>
      <w:t>5</w:t>
    </w:r>
    <w:r w:rsidR="003332A2" w:rsidRPr="0694D90B">
      <w:rPr>
        <w:rFonts w:ascii="Calibri" w:eastAsiaTheme="majorEastAsia" w:hAnsi="Calibri" w:cs="Calibri"/>
        <w:color w:val="000000" w:themeColor="text1"/>
      </w:rPr>
      <w:t>-</w:t>
    </w:r>
    <w:r w:rsidR="00C60E35">
      <w:rPr>
        <w:rFonts w:ascii="Calibri" w:eastAsiaTheme="majorEastAsia" w:hAnsi="Calibri" w:cs="Calibri"/>
        <w:color w:val="000000" w:themeColor="text1"/>
      </w:rPr>
      <w:t>11</w:t>
    </w:r>
    <w:r w:rsidR="003332A2" w:rsidRPr="0694D90B">
      <w:rPr>
        <w:rFonts w:ascii="Calibri" w:eastAsiaTheme="majorEastAsia" w:hAnsi="Calibri" w:cs="Calibri"/>
        <w:color w:val="000000" w:themeColor="text1"/>
      </w:rPr>
      <w:t>-</w:t>
    </w:r>
    <w:r w:rsidR="00C60E35">
      <w:rPr>
        <w:rFonts w:ascii="Calibri" w:eastAsiaTheme="majorEastAsia" w:hAnsi="Calibri" w:cs="Calibri"/>
        <w:color w:val="000000" w:themeColor="text1"/>
      </w:rPr>
      <w:t>14</w:t>
    </w:r>
    <w:r>
      <w:tab/>
    </w:r>
    <w:r>
      <w:tab/>
    </w:r>
    <w:r>
      <w:tab/>
    </w:r>
    <w:r>
      <w:tab/>
    </w:r>
    <w:r>
      <w:tab/>
    </w:r>
    <w:r>
      <w:tab/>
    </w:r>
    <w:r>
      <w:tab/>
    </w:r>
    <w:r w:rsidR="0694D90B" w:rsidRPr="0694D90B">
      <w:rPr>
        <w:rFonts w:ascii="Calibri" w:eastAsiaTheme="majorEastAsia" w:hAnsi="Calibri" w:cs="Calibri"/>
        <w:color w:val="000000" w:themeColor="text1"/>
      </w:rPr>
      <w:t xml:space="preserve">               Tid: 1</w:t>
    </w:r>
    <w:r w:rsidR="00C97FEF">
      <w:rPr>
        <w:rFonts w:ascii="Calibri" w:eastAsiaTheme="majorEastAsia" w:hAnsi="Calibri" w:cs="Calibri"/>
        <w:color w:val="000000" w:themeColor="text1"/>
      </w:rPr>
      <w:t>3</w:t>
    </w:r>
    <w:r w:rsidR="0694D90B" w:rsidRPr="0694D90B">
      <w:rPr>
        <w:rFonts w:ascii="Calibri" w:eastAsiaTheme="majorEastAsia" w:hAnsi="Calibri" w:cs="Calibri"/>
        <w:color w:val="000000" w:themeColor="text1"/>
      </w:rPr>
      <w:t>:00 – 1</w:t>
    </w:r>
    <w:r w:rsidR="00C97FEF">
      <w:rPr>
        <w:rFonts w:ascii="Calibri" w:eastAsiaTheme="majorEastAsia" w:hAnsi="Calibri" w:cs="Calibri"/>
        <w:color w:val="000000" w:themeColor="text1"/>
      </w:rPr>
      <w:t>5</w:t>
    </w:r>
    <w:r w:rsidR="0694D90B" w:rsidRPr="0694D90B">
      <w:rPr>
        <w:rFonts w:ascii="Calibri" w:eastAsiaTheme="majorEastAsia" w:hAnsi="Calibri" w:cs="Calibri"/>
        <w:color w:val="000000" w:themeColor="text1"/>
      </w:rPr>
      <w:t>:00</w:t>
    </w:r>
    <w:r>
      <w:tab/>
    </w:r>
    <w:r>
      <w:tab/>
    </w:r>
    <w:r>
      <w:tab/>
    </w:r>
    <w:r>
      <w:tab/>
    </w:r>
    <w:r>
      <w:tab/>
    </w:r>
    <w:r>
      <w:tab/>
    </w:r>
    <w:r>
      <w:tab/>
    </w:r>
    <w:r w:rsidR="0694D90B" w:rsidRPr="0694D90B">
      <w:rPr>
        <w:rFonts w:ascii="Calibri" w:eastAsiaTheme="majorEastAsia" w:hAnsi="Calibri" w:cs="Calibri"/>
        <w:color w:val="000000" w:themeColor="text1"/>
      </w:rPr>
      <w:t xml:space="preserve">               Plats: Teams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37DAFA96"/>
    <w:lvl w:ilvl="0">
      <w:start w:val="1"/>
      <w:numFmt w:val="decimal"/>
      <w:pStyle w:val="Numreradlista"/>
      <w:lvlText w:val="%1."/>
      <w:lvlJc w:val="left"/>
      <w:pPr>
        <w:tabs>
          <w:tab w:val="num" w:pos="360"/>
        </w:tabs>
        <w:ind w:left="360" w:hanging="360"/>
      </w:pPr>
    </w:lvl>
  </w:abstractNum>
  <w:abstractNum w:abstractNumId="1" w15:restartNumberingAfterBreak="0">
    <w:nsid w:val="010A0A21"/>
    <w:multiLevelType w:val="hybridMultilevel"/>
    <w:tmpl w:val="78861232"/>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 w15:restartNumberingAfterBreak="0">
    <w:nsid w:val="057F7F99"/>
    <w:multiLevelType w:val="hybridMultilevel"/>
    <w:tmpl w:val="E8C2E0EC"/>
    <w:lvl w:ilvl="0" w:tplc="041D0001">
      <w:start w:val="1"/>
      <w:numFmt w:val="bullet"/>
      <w:lvlText w:val=""/>
      <w:lvlJc w:val="left"/>
      <w:pPr>
        <w:ind w:left="1260" w:hanging="360"/>
      </w:pPr>
      <w:rPr>
        <w:rFonts w:ascii="Symbol" w:hAnsi="Symbol" w:hint="default"/>
      </w:rPr>
    </w:lvl>
    <w:lvl w:ilvl="1" w:tplc="041D0003" w:tentative="1">
      <w:start w:val="1"/>
      <w:numFmt w:val="bullet"/>
      <w:lvlText w:val="o"/>
      <w:lvlJc w:val="left"/>
      <w:pPr>
        <w:ind w:left="1980" w:hanging="360"/>
      </w:pPr>
      <w:rPr>
        <w:rFonts w:ascii="Courier New" w:hAnsi="Courier New" w:cs="Courier New" w:hint="default"/>
      </w:rPr>
    </w:lvl>
    <w:lvl w:ilvl="2" w:tplc="041D0005" w:tentative="1">
      <w:start w:val="1"/>
      <w:numFmt w:val="bullet"/>
      <w:lvlText w:val=""/>
      <w:lvlJc w:val="left"/>
      <w:pPr>
        <w:ind w:left="2700" w:hanging="360"/>
      </w:pPr>
      <w:rPr>
        <w:rFonts w:ascii="Wingdings" w:hAnsi="Wingdings" w:hint="default"/>
      </w:rPr>
    </w:lvl>
    <w:lvl w:ilvl="3" w:tplc="041D0001" w:tentative="1">
      <w:start w:val="1"/>
      <w:numFmt w:val="bullet"/>
      <w:lvlText w:val=""/>
      <w:lvlJc w:val="left"/>
      <w:pPr>
        <w:ind w:left="3420" w:hanging="360"/>
      </w:pPr>
      <w:rPr>
        <w:rFonts w:ascii="Symbol" w:hAnsi="Symbol" w:hint="default"/>
      </w:rPr>
    </w:lvl>
    <w:lvl w:ilvl="4" w:tplc="041D0003" w:tentative="1">
      <w:start w:val="1"/>
      <w:numFmt w:val="bullet"/>
      <w:lvlText w:val="o"/>
      <w:lvlJc w:val="left"/>
      <w:pPr>
        <w:ind w:left="4140" w:hanging="360"/>
      </w:pPr>
      <w:rPr>
        <w:rFonts w:ascii="Courier New" w:hAnsi="Courier New" w:cs="Courier New" w:hint="default"/>
      </w:rPr>
    </w:lvl>
    <w:lvl w:ilvl="5" w:tplc="041D0005" w:tentative="1">
      <w:start w:val="1"/>
      <w:numFmt w:val="bullet"/>
      <w:lvlText w:val=""/>
      <w:lvlJc w:val="left"/>
      <w:pPr>
        <w:ind w:left="4860" w:hanging="360"/>
      </w:pPr>
      <w:rPr>
        <w:rFonts w:ascii="Wingdings" w:hAnsi="Wingdings" w:hint="default"/>
      </w:rPr>
    </w:lvl>
    <w:lvl w:ilvl="6" w:tplc="041D0001" w:tentative="1">
      <w:start w:val="1"/>
      <w:numFmt w:val="bullet"/>
      <w:lvlText w:val=""/>
      <w:lvlJc w:val="left"/>
      <w:pPr>
        <w:ind w:left="5580" w:hanging="360"/>
      </w:pPr>
      <w:rPr>
        <w:rFonts w:ascii="Symbol" w:hAnsi="Symbol" w:hint="default"/>
      </w:rPr>
    </w:lvl>
    <w:lvl w:ilvl="7" w:tplc="041D0003" w:tentative="1">
      <w:start w:val="1"/>
      <w:numFmt w:val="bullet"/>
      <w:lvlText w:val="o"/>
      <w:lvlJc w:val="left"/>
      <w:pPr>
        <w:ind w:left="6300" w:hanging="360"/>
      </w:pPr>
      <w:rPr>
        <w:rFonts w:ascii="Courier New" w:hAnsi="Courier New" w:cs="Courier New" w:hint="default"/>
      </w:rPr>
    </w:lvl>
    <w:lvl w:ilvl="8" w:tplc="041D0005" w:tentative="1">
      <w:start w:val="1"/>
      <w:numFmt w:val="bullet"/>
      <w:lvlText w:val=""/>
      <w:lvlJc w:val="left"/>
      <w:pPr>
        <w:ind w:left="7020" w:hanging="360"/>
      </w:pPr>
      <w:rPr>
        <w:rFonts w:ascii="Wingdings" w:hAnsi="Wingdings" w:hint="default"/>
      </w:rPr>
    </w:lvl>
  </w:abstractNum>
  <w:abstractNum w:abstractNumId="3" w15:restartNumberingAfterBreak="0">
    <w:nsid w:val="0FC1066C"/>
    <w:multiLevelType w:val="multilevel"/>
    <w:tmpl w:val="007CE49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76C387A"/>
    <w:multiLevelType w:val="hybridMultilevel"/>
    <w:tmpl w:val="4D726734"/>
    <w:lvl w:ilvl="0" w:tplc="2AEE6676">
      <w:start w:val="3"/>
      <w:numFmt w:val="decimal"/>
      <w:lvlText w:val="%1."/>
      <w:lvlJc w:val="left"/>
      <w:pPr>
        <w:ind w:left="1080" w:hanging="360"/>
      </w:pPr>
      <w:rPr>
        <w:rFonts w:hint="default"/>
      </w:rPr>
    </w:lvl>
    <w:lvl w:ilvl="1" w:tplc="041D0019">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5" w15:restartNumberingAfterBreak="0">
    <w:nsid w:val="19A45024"/>
    <w:multiLevelType w:val="multilevel"/>
    <w:tmpl w:val="76143F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BBC3526"/>
    <w:multiLevelType w:val="hybridMultilevel"/>
    <w:tmpl w:val="5B7AF37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2B9E19B9"/>
    <w:multiLevelType w:val="multilevel"/>
    <w:tmpl w:val="E6A4A0B2"/>
    <w:lvl w:ilvl="0">
      <w:start w:val="1"/>
      <w:numFmt w:val="bullet"/>
      <w:pStyle w:val="Punktlista"/>
      <w:lvlText w:val=""/>
      <w:lvlJc w:val="left"/>
      <w:pPr>
        <w:ind w:left="360" w:hanging="360"/>
      </w:pPr>
      <w:rPr>
        <w:rFonts w:ascii="Symbol" w:hAnsi="Symbol" w:hint="default"/>
        <w:color w:val="auto"/>
      </w:rPr>
    </w:lvl>
    <w:lvl w:ilvl="1">
      <w:start w:val="1"/>
      <w:numFmt w:val="bullet"/>
      <w:pStyle w:val="Punktlista2"/>
      <w:lvlText w:val=""/>
      <w:lvlJc w:val="left"/>
      <w:pPr>
        <w:ind w:left="720" w:hanging="360"/>
      </w:pPr>
      <w:rPr>
        <w:rFonts w:ascii="Symbol" w:hAnsi="Symbol" w:hint="default"/>
        <w:color w:val="auto"/>
      </w:rPr>
    </w:lvl>
    <w:lvl w:ilvl="2">
      <w:start w:val="1"/>
      <w:numFmt w:val="bullet"/>
      <w:pStyle w:val="Punktlista3"/>
      <w:lvlText w:val=""/>
      <w:lvlJc w:val="left"/>
      <w:pPr>
        <w:ind w:left="1080" w:hanging="360"/>
      </w:pPr>
      <w:rPr>
        <w:rFonts w:ascii="Symbol" w:hAnsi="Symbol" w:hint="default"/>
        <w:color w:val="auto"/>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2C806519"/>
    <w:multiLevelType w:val="hybridMultilevel"/>
    <w:tmpl w:val="54BE5EC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2DD33766"/>
    <w:multiLevelType w:val="hybridMultilevel"/>
    <w:tmpl w:val="5AFE5F98"/>
    <w:lvl w:ilvl="0" w:tplc="F19A5C9E">
      <w:start w:val="1"/>
      <w:numFmt w:val="bullet"/>
      <w:lvlText w:val="•"/>
      <w:lvlJc w:val="left"/>
      <w:pPr>
        <w:tabs>
          <w:tab w:val="num" w:pos="360"/>
        </w:tabs>
        <w:ind w:left="360" w:hanging="360"/>
      </w:pPr>
      <w:rPr>
        <w:rFonts w:ascii="Arial" w:hAnsi="Arial" w:cs="Times New Roman" w:hint="default"/>
      </w:rPr>
    </w:lvl>
    <w:lvl w:ilvl="1" w:tplc="920C3E3E">
      <w:start w:val="1"/>
      <w:numFmt w:val="bullet"/>
      <w:lvlText w:val="•"/>
      <w:lvlJc w:val="left"/>
      <w:pPr>
        <w:tabs>
          <w:tab w:val="num" w:pos="1080"/>
        </w:tabs>
        <w:ind w:left="1080" w:hanging="360"/>
      </w:pPr>
      <w:rPr>
        <w:rFonts w:ascii="Arial" w:hAnsi="Arial" w:cs="Times New Roman" w:hint="default"/>
      </w:rPr>
    </w:lvl>
    <w:lvl w:ilvl="2" w:tplc="2A4AAD28">
      <w:start w:val="1"/>
      <w:numFmt w:val="bullet"/>
      <w:lvlText w:val="•"/>
      <w:lvlJc w:val="left"/>
      <w:pPr>
        <w:tabs>
          <w:tab w:val="num" w:pos="1800"/>
        </w:tabs>
        <w:ind w:left="1800" w:hanging="360"/>
      </w:pPr>
      <w:rPr>
        <w:rFonts w:ascii="Arial" w:hAnsi="Arial" w:cs="Times New Roman" w:hint="default"/>
      </w:rPr>
    </w:lvl>
    <w:lvl w:ilvl="3" w:tplc="81E46A52">
      <w:start w:val="1"/>
      <w:numFmt w:val="bullet"/>
      <w:lvlText w:val="•"/>
      <w:lvlJc w:val="left"/>
      <w:pPr>
        <w:tabs>
          <w:tab w:val="num" w:pos="2520"/>
        </w:tabs>
        <w:ind w:left="2520" w:hanging="360"/>
      </w:pPr>
      <w:rPr>
        <w:rFonts w:ascii="Arial" w:hAnsi="Arial" w:cs="Times New Roman" w:hint="default"/>
      </w:rPr>
    </w:lvl>
    <w:lvl w:ilvl="4" w:tplc="2E3ACDE2">
      <w:start w:val="1"/>
      <w:numFmt w:val="bullet"/>
      <w:lvlText w:val="•"/>
      <w:lvlJc w:val="left"/>
      <w:pPr>
        <w:tabs>
          <w:tab w:val="num" w:pos="3240"/>
        </w:tabs>
        <w:ind w:left="3240" w:hanging="360"/>
      </w:pPr>
      <w:rPr>
        <w:rFonts w:ascii="Arial" w:hAnsi="Arial" w:cs="Times New Roman" w:hint="default"/>
      </w:rPr>
    </w:lvl>
    <w:lvl w:ilvl="5" w:tplc="12F6E25C">
      <w:start w:val="1"/>
      <w:numFmt w:val="bullet"/>
      <w:lvlText w:val="•"/>
      <w:lvlJc w:val="left"/>
      <w:pPr>
        <w:tabs>
          <w:tab w:val="num" w:pos="3960"/>
        </w:tabs>
        <w:ind w:left="3960" w:hanging="360"/>
      </w:pPr>
      <w:rPr>
        <w:rFonts w:ascii="Arial" w:hAnsi="Arial" w:cs="Times New Roman" w:hint="default"/>
      </w:rPr>
    </w:lvl>
    <w:lvl w:ilvl="6" w:tplc="7D0A78AE">
      <w:start w:val="1"/>
      <w:numFmt w:val="bullet"/>
      <w:lvlText w:val="•"/>
      <w:lvlJc w:val="left"/>
      <w:pPr>
        <w:tabs>
          <w:tab w:val="num" w:pos="4680"/>
        </w:tabs>
        <w:ind w:left="4680" w:hanging="360"/>
      </w:pPr>
      <w:rPr>
        <w:rFonts w:ascii="Arial" w:hAnsi="Arial" w:cs="Times New Roman" w:hint="default"/>
      </w:rPr>
    </w:lvl>
    <w:lvl w:ilvl="7" w:tplc="10388AF0">
      <w:start w:val="1"/>
      <w:numFmt w:val="bullet"/>
      <w:lvlText w:val="•"/>
      <w:lvlJc w:val="left"/>
      <w:pPr>
        <w:tabs>
          <w:tab w:val="num" w:pos="5400"/>
        </w:tabs>
        <w:ind w:left="5400" w:hanging="360"/>
      </w:pPr>
      <w:rPr>
        <w:rFonts w:ascii="Arial" w:hAnsi="Arial" w:cs="Times New Roman" w:hint="default"/>
      </w:rPr>
    </w:lvl>
    <w:lvl w:ilvl="8" w:tplc="92E0057C">
      <w:start w:val="1"/>
      <w:numFmt w:val="bullet"/>
      <w:lvlText w:val="•"/>
      <w:lvlJc w:val="left"/>
      <w:pPr>
        <w:tabs>
          <w:tab w:val="num" w:pos="6120"/>
        </w:tabs>
        <w:ind w:left="6120" w:hanging="360"/>
      </w:pPr>
      <w:rPr>
        <w:rFonts w:ascii="Arial" w:hAnsi="Arial" w:cs="Times New Roman" w:hint="default"/>
      </w:rPr>
    </w:lvl>
  </w:abstractNum>
  <w:abstractNum w:abstractNumId="10" w15:restartNumberingAfterBreak="0">
    <w:nsid w:val="2E745D47"/>
    <w:multiLevelType w:val="hybridMultilevel"/>
    <w:tmpl w:val="8ED2917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11" w15:restartNumberingAfterBreak="0">
    <w:nsid w:val="2EE53A1D"/>
    <w:multiLevelType w:val="hybridMultilevel"/>
    <w:tmpl w:val="9AA40F6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31596CC7"/>
    <w:multiLevelType w:val="hybridMultilevel"/>
    <w:tmpl w:val="7F9CF968"/>
    <w:lvl w:ilvl="0" w:tplc="641AA168">
      <w:start w:val="1"/>
      <w:numFmt w:val="bullet"/>
      <w:lvlText w:val=""/>
      <w:lvlJc w:val="left"/>
      <w:pPr>
        <w:ind w:left="284" w:hanging="284"/>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356C3B85"/>
    <w:multiLevelType w:val="hybridMultilevel"/>
    <w:tmpl w:val="BB568A1C"/>
    <w:lvl w:ilvl="0" w:tplc="2AEE6676">
      <w:start w:val="2"/>
      <w:numFmt w:val="decimal"/>
      <w:lvlText w:val="%1."/>
      <w:lvlJc w:val="left"/>
      <w:pPr>
        <w:ind w:left="1080" w:hanging="360"/>
      </w:pPr>
      <w:rPr>
        <w:rFonts w:hint="default"/>
      </w:rPr>
    </w:lvl>
    <w:lvl w:ilvl="1" w:tplc="041D0019">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14" w15:restartNumberingAfterBreak="0">
    <w:nsid w:val="3ED2385F"/>
    <w:multiLevelType w:val="hybridMultilevel"/>
    <w:tmpl w:val="A370951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5" w15:restartNumberingAfterBreak="0">
    <w:nsid w:val="41994957"/>
    <w:multiLevelType w:val="hybridMultilevel"/>
    <w:tmpl w:val="C6E283D6"/>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6" w15:restartNumberingAfterBreak="0">
    <w:nsid w:val="420B63C8"/>
    <w:multiLevelType w:val="multilevel"/>
    <w:tmpl w:val="757C935A"/>
    <w:lvl w:ilvl="0">
      <w:start w:val="1"/>
      <w:numFmt w:val="decimal"/>
      <w:pStyle w:val="Numreradrubrik1"/>
      <w:lvlText w:val="%1"/>
      <w:lvlJc w:val="left"/>
      <w:pPr>
        <w:ind w:left="360" w:hanging="360"/>
      </w:pPr>
      <w:rPr>
        <w:rFonts w:hint="default"/>
      </w:rPr>
    </w:lvl>
    <w:lvl w:ilvl="1">
      <w:start w:val="1"/>
      <w:numFmt w:val="decimal"/>
      <w:pStyle w:val="Numreradrubrik2"/>
      <w:lvlText w:val="%1.%2"/>
      <w:lvlJc w:val="left"/>
      <w:pPr>
        <w:ind w:left="510" w:hanging="510"/>
      </w:pPr>
      <w:rPr>
        <w:rFonts w:hint="default"/>
      </w:rPr>
    </w:lvl>
    <w:lvl w:ilvl="2">
      <w:start w:val="1"/>
      <w:numFmt w:val="decimal"/>
      <w:pStyle w:val="Numreradrubrik3"/>
      <w:lvlText w:val="%1.%2.%3"/>
      <w:lvlJc w:val="left"/>
      <w:pPr>
        <w:ind w:left="658" w:hanging="658"/>
      </w:pPr>
      <w:rPr>
        <w:rFonts w:hint="default"/>
      </w:rPr>
    </w:lvl>
    <w:lvl w:ilvl="3">
      <w:start w:val="1"/>
      <w:numFmt w:val="decimal"/>
      <w:pStyle w:val="Numreradrubrik4"/>
      <w:lvlText w:val="%1.%2.%3.%4"/>
      <w:lvlJc w:val="left"/>
      <w:pPr>
        <w:ind w:left="794" w:hanging="794"/>
      </w:pPr>
      <w:rPr>
        <w:rFonts w:hint="default"/>
      </w:rPr>
    </w:lvl>
    <w:lvl w:ilvl="4">
      <w:start w:val="1"/>
      <w:numFmt w:val="decimal"/>
      <w:pStyle w:val="Numreradrubrik5"/>
      <w:lvlText w:val="%1.%2.%3.%4.%5"/>
      <w:lvlJc w:val="left"/>
      <w:pPr>
        <w:ind w:left="72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439F65B0"/>
    <w:multiLevelType w:val="hybridMultilevel"/>
    <w:tmpl w:val="BFBC3AE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8" w15:restartNumberingAfterBreak="0">
    <w:nsid w:val="471C373B"/>
    <w:multiLevelType w:val="hybridMultilevel"/>
    <w:tmpl w:val="7602BEE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47A25F97"/>
    <w:multiLevelType w:val="hybridMultilevel"/>
    <w:tmpl w:val="F0021E8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4AEB6BC4"/>
    <w:multiLevelType w:val="hybridMultilevel"/>
    <w:tmpl w:val="ACC6D122"/>
    <w:lvl w:ilvl="0" w:tplc="041D0001">
      <w:start w:val="1"/>
      <w:numFmt w:val="bullet"/>
      <w:lvlText w:val=""/>
      <w:lvlJc w:val="left"/>
      <w:pPr>
        <w:ind w:left="1260" w:hanging="360"/>
      </w:pPr>
      <w:rPr>
        <w:rFonts w:ascii="Symbol" w:hAnsi="Symbol" w:hint="default"/>
      </w:rPr>
    </w:lvl>
    <w:lvl w:ilvl="1" w:tplc="041D0003">
      <w:start w:val="1"/>
      <w:numFmt w:val="bullet"/>
      <w:lvlText w:val="o"/>
      <w:lvlJc w:val="left"/>
      <w:pPr>
        <w:ind w:left="1980" w:hanging="360"/>
      </w:pPr>
      <w:rPr>
        <w:rFonts w:ascii="Courier New" w:hAnsi="Courier New" w:cs="Courier New" w:hint="default"/>
      </w:rPr>
    </w:lvl>
    <w:lvl w:ilvl="2" w:tplc="041D0005" w:tentative="1">
      <w:start w:val="1"/>
      <w:numFmt w:val="bullet"/>
      <w:lvlText w:val=""/>
      <w:lvlJc w:val="left"/>
      <w:pPr>
        <w:ind w:left="2700" w:hanging="360"/>
      </w:pPr>
      <w:rPr>
        <w:rFonts w:ascii="Wingdings" w:hAnsi="Wingdings" w:hint="default"/>
      </w:rPr>
    </w:lvl>
    <w:lvl w:ilvl="3" w:tplc="041D0001" w:tentative="1">
      <w:start w:val="1"/>
      <w:numFmt w:val="bullet"/>
      <w:lvlText w:val=""/>
      <w:lvlJc w:val="left"/>
      <w:pPr>
        <w:ind w:left="3420" w:hanging="360"/>
      </w:pPr>
      <w:rPr>
        <w:rFonts w:ascii="Symbol" w:hAnsi="Symbol" w:hint="default"/>
      </w:rPr>
    </w:lvl>
    <w:lvl w:ilvl="4" w:tplc="041D0003" w:tentative="1">
      <w:start w:val="1"/>
      <w:numFmt w:val="bullet"/>
      <w:lvlText w:val="o"/>
      <w:lvlJc w:val="left"/>
      <w:pPr>
        <w:ind w:left="4140" w:hanging="360"/>
      </w:pPr>
      <w:rPr>
        <w:rFonts w:ascii="Courier New" w:hAnsi="Courier New" w:cs="Courier New" w:hint="default"/>
      </w:rPr>
    </w:lvl>
    <w:lvl w:ilvl="5" w:tplc="041D0005" w:tentative="1">
      <w:start w:val="1"/>
      <w:numFmt w:val="bullet"/>
      <w:lvlText w:val=""/>
      <w:lvlJc w:val="left"/>
      <w:pPr>
        <w:ind w:left="4860" w:hanging="360"/>
      </w:pPr>
      <w:rPr>
        <w:rFonts w:ascii="Wingdings" w:hAnsi="Wingdings" w:hint="default"/>
      </w:rPr>
    </w:lvl>
    <w:lvl w:ilvl="6" w:tplc="041D0001" w:tentative="1">
      <w:start w:val="1"/>
      <w:numFmt w:val="bullet"/>
      <w:lvlText w:val=""/>
      <w:lvlJc w:val="left"/>
      <w:pPr>
        <w:ind w:left="5580" w:hanging="360"/>
      </w:pPr>
      <w:rPr>
        <w:rFonts w:ascii="Symbol" w:hAnsi="Symbol" w:hint="default"/>
      </w:rPr>
    </w:lvl>
    <w:lvl w:ilvl="7" w:tplc="041D0003" w:tentative="1">
      <w:start w:val="1"/>
      <w:numFmt w:val="bullet"/>
      <w:lvlText w:val="o"/>
      <w:lvlJc w:val="left"/>
      <w:pPr>
        <w:ind w:left="6300" w:hanging="360"/>
      </w:pPr>
      <w:rPr>
        <w:rFonts w:ascii="Courier New" w:hAnsi="Courier New" w:cs="Courier New" w:hint="default"/>
      </w:rPr>
    </w:lvl>
    <w:lvl w:ilvl="8" w:tplc="041D0005" w:tentative="1">
      <w:start w:val="1"/>
      <w:numFmt w:val="bullet"/>
      <w:lvlText w:val=""/>
      <w:lvlJc w:val="left"/>
      <w:pPr>
        <w:ind w:left="7020" w:hanging="360"/>
      </w:pPr>
      <w:rPr>
        <w:rFonts w:ascii="Wingdings" w:hAnsi="Wingdings" w:hint="default"/>
      </w:rPr>
    </w:lvl>
  </w:abstractNum>
  <w:abstractNum w:abstractNumId="21" w15:restartNumberingAfterBreak="0">
    <w:nsid w:val="578B2EAA"/>
    <w:multiLevelType w:val="hybridMultilevel"/>
    <w:tmpl w:val="EED86946"/>
    <w:lvl w:ilvl="0" w:tplc="041D000F">
      <w:start w:val="1"/>
      <w:numFmt w:val="decimal"/>
      <w:lvlText w:val="%1."/>
      <w:lvlJc w:val="left"/>
      <w:pPr>
        <w:ind w:left="720" w:hanging="360"/>
      </w:pPr>
      <w:rPr>
        <w:rFonts w:hint="default"/>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2" w15:restartNumberingAfterBreak="0">
    <w:nsid w:val="58200827"/>
    <w:multiLevelType w:val="hybridMultilevel"/>
    <w:tmpl w:val="4D726734"/>
    <w:lvl w:ilvl="0" w:tplc="2AEE6676">
      <w:start w:val="3"/>
      <w:numFmt w:val="decimal"/>
      <w:lvlText w:val="%1."/>
      <w:lvlJc w:val="left"/>
      <w:pPr>
        <w:ind w:left="1080" w:hanging="360"/>
      </w:pPr>
      <w:rPr>
        <w:rFonts w:hint="default"/>
      </w:rPr>
    </w:lvl>
    <w:lvl w:ilvl="1" w:tplc="041D0019">
      <w:start w:val="1"/>
      <w:numFmt w:val="lowerLetter"/>
      <w:lvlText w:val="%2."/>
      <w:lvlJc w:val="left"/>
      <w:pPr>
        <w:ind w:left="1800" w:hanging="360"/>
      </w:pPr>
    </w:lvl>
    <w:lvl w:ilvl="2" w:tplc="041D001B" w:tentative="1">
      <w:start w:val="1"/>
      <w:numFmt w:val="lowerRoman"/>
      <w:lvlText w:val="%3."/>
      <w:lvlJc w:val="right"/>
      <w:pPr>
        <w:ind w:left="2520" w:hanging="180"/>
      </w:pPr>
    </w:lvl>
    <w:lvl w:ilvl="3" w:tplc="041D000F" w:tentative="1">
      <w:start w:val="1"/>
      <w:numFmt w:val="decimal"/>
      <w:lvlText w:val="%4."/>
      <w:lvlJc w:val="left"/>
      <w:pPr>
        <w:ind w:left="3240" w:hanging="360"/>
      </w:pPr>
    </w:lvl>
    <w:lvl w:ilvl="4" w:tplc="041D0019" w:tentative="1">
      <w:start w:val="1"/>
      <w:numFmt w:val="lowerLetter"/>
      <w:lvlText w:val="%5."/>
      <w:lvlJc w:val="left"/>
      <w:pPr>
        <w:ind w:left="3960" w:hanging="360"/>
      </w:pPr>
    </w:lvl>
    <w:lvl w:ilvl="5" w:tplc="041D001B" w:tentative="1">
      <w:start w:val="1"/>
      <w:numFmt w:val="lowerRoman"/>
      <w:lvlText w:val="%6."/>
      <w:lvlJc w:val="right"/>
      <w:pPr>
        <w:ind w:left="4680" w:hanging="180"/>
      </w:pPr>
    </w:lvl>
    <w:lvl w:ilvl="6" w:tplc="041D000F" w:tentative="1">
      <w:start w:val="1"/>
      <w:numFmt w:val="decimal"/>
      <w:lvlText w:val="%7."/>
      <w:lvlJc w:val="left"/>
      <w:pPr>
        <w:ind w:left="5400" w:hanging="360"/>
      </w:pPr>
    </w:lvl>
    <w:lvl w:ilvl="7" w:tplc="041D0019" w:tentative="1">
      <w:start w:val="1"/>
      <w:numFmt w:val="lowerLetter"/>
      <w:lvlText w:val="%8."/>
      <w:lvlJc w:val="left"/>
      <w:pPr>
        <w:ind w:left="6120" w:hanging="360"/>
      </w:pPr>
    </w:lvl>
    <w:lvl w:ilvl="8" w:tplc="041D001B" w:tentative="1">
      <w:start w:val="1"/>
      <w:numFmt w:val="lowerRoman"/>
      <w:lvlText w:val="%9."/>
      <w:lvlJc w:val="right"/>
      <w:pPr>
        <w:ind w:left="6840" w:hanging="180"/>
      </w:pPr>
    </w:lvl>
  </w:abstractNum>
  <w:abstractNum w:abstractNumId="23" w15:restartNumberingAfterBreak="0">
    <w:nsid w:val="59AA2AE9"/>
    <w:multiLevelType w:val="multilevel"/>
    <w:tmpl w:val="B65A21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AE37288"/>
    <w:multiLevelType w:val="hybridMultilevel"/>
    <w:tmpl w:val="1B12F09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5" w15:restartNumberingAfterBreak="0">
    <w:nsid w:val="5C491837"/>
    <w:multiLevelType w:val="hybridMultilevel"/>
    <w:tmpl w:val="6BD68B5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5DB10AE7"/>
    <w:multiLevelType w:val="multilevel"/>
    <w:tmpl w:val="BF221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5FC42CB0"/>
    <w:multiLevelType w:val="hybridMultilevel"/>
    <w:tmpl w:val="29620F02"/>
    <w:lvl w:ilvl="0" w:tplc="041D0001">
      <w:start w:val="1"/>
      <w:numFmt w:val="bullet"/>
      <w:lvlText w:val=""/>
      <w:lvlJc w:val="left"/>
      <w:pPr>
        <w:ind w:left="777" w:hanging="360"/>
      </w:pPr>
      <w:rPr>
        <w:rFonts w:ascii="Symbol" w:hAnsi="Symbol" w:hint="default"/>
      </w:rPr>
    </w:lvl>
    <w:lvl w:ilvl="1" w:tplc="041D0003" w:tentative="1">
      <w:start w:val="1"/>
      <w:numFmt w:val="bullet"/>
      <w:lvlText w:val="o"/>
      <w:lvlJc w:val="left"/>
      <w:pPr>
        <w:ind w:left="1497" w:hanging="360"/>
      </w:pPr>
      <w:rPr>
        <w:rFonts w:ascii="Courier New" w:hAnsi="Courier New" w:cs="Courier New" w:hint="default"/>
      </w:rPr>
    </w:lvl>
    <w:lvl w:ilvl="2" w:tplc="041D0005" w:tentative="1">
      <w:start w:val="1"/>
      <w:numFmt w:val="bullet"/>
      <w:lvlText w:val=""/>
      <w:lvlJc w:val="left"/>
      <w:pPr>
        <w:ind w:left="2217" w:hanging="360"/>
      </w:pPr>
      <w:rPr>
        <w:rFonts w:ascii="Wingdings" w:hAnsi="Wingdings" w:hint="default"/>
      </w:rPr>
    </w:lvl>
    <w:lvl w:ilvl="3" w:tplc="041D0001" w:tentative="1">
      <w:start w:val="1"/>
      <w:numFmt w:val="bullet"/>
      <w:lvlText w:val=""/>
      <w:lvlJc w:val="left"/>
      <w:pPr>
        <w:ind w:left="2937" w:hanging="360"/>
      </w:pPr>
      <w:rPr>
        <w:rFonts w:ascii="Symbol" w:hAnsi="Symbol" w:hint="default"/>
      </w:rPr>
    </w:lvl>
    <w:lvl w:ilvl="4" w:tplc="041D0003" w:tentative="1">
      <w:start w:val="1"/>
      <w:numFmt w:val="bullet"/>
      <w:lvlText w:val="o"/>
      <w:lvlJc w:val="left"/>
      <w:pPr>
        <w:ind w:left="3657" w:hanging="360"/>
      </w:pPr>
      <w:rPr>
        <w:rFonts w:ascii="Courier New" w:hAnsi="Courier New" w:cs="Courier New" w:hint="default"/>
      </w:rPr>
    </w:lvl>
    <w:lvl w:ilvl="5" w:tplc="041D0005" w:tentative="1">
      <w:start w:val="1"/>
      <w:numFmt w:val="bullet"/>
      <w:lvlText w:val=""/>
      <w:lvlJc w:val="left"/>
      <w:pPr>
        <w:ind w:left="4377" w:hanging="360"/>
      </w:pPr>
      <w:rPr>
        <w:rFonts w:ascii="Wingdings" w:hAnsi="Wingdings" w:hint="default"/>
      </w:rPr>
    </w:lvl>
    <w:lvl w:ilvl="6" w:tplc="041D0001" w:tentative="1">
      <w:start w:val="1"/>
      <w:numFmt w:val="bullet"/>
      <w:lvlText w:val=""/>
      <w:lvlJc w:val="left"/>
      <w:pPr>
        <w:ind w:left="5097" w:hanging="360"/>
      </w:pPr>
      <w:rPr>
        <w:rFonts w:ascii="Symbol" w:hAnsi="Symbol" w:hint="default"/>
      </w:rPr>
    </w:lvl>
    <w:lvl w:ilvl="7" w:tplc="041D0003" w:tentative="1">
      <w:start w:val="1"/>
      <w:numFmt w:val="bullet"/>
      <w:lvlText w:val="o"/>
      <w:lvlJc w:val="left"/>
      <w:pPr>
        <w:ind w:left="5817" w:hanging="360"/>
      </w:pPr>
      <w:rPr>
        <w:rFonts w:ascii="Courier New" w:hAnsi="Courier New" w:cs="Courier New" w:hint="default"/>
      </w:rPr>
    </w:lvl>
    <w:lvl w:ilvl="8" w:tplc="041D0005" w:tentative="1">
      <w:start w:val="1"/>
      <w:numFmt w:val="bullet"/>
      <w:lvlText w:val=""/>
      <w:lvlJc w:val="left"/>
      <w:pPr>
        <w:ind w:left="6537" w:hanging="360"/>
      </w:pPr>
      <w:rPr>
        <w:rFonts w:ascii="Wingdings" w:hAnsi="Wingdings" w:hint="default"/>
      </w:rPr>
    </w:lvl>
  </w:abstractNum>
  <w:abstractNum w:abstractNumId="28" w15:restartNumberingAfterBreak="0">
    <w:nsid w:val="62145508"/>
    <w:multiLevelType w:val="hybridMultilevel"/>
    <w:tmpl w:val="B284117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74CE4DFE"/>
    <w:multiLevelType w:val="hybridMultilevel"/>
    <w:tmpl w:val="ED241088"/>
    <w:lvl w:ilvl="0" w:tplc="B18A8444">
      <w:start w:val="1"/>
      <w:numFmt w:val="decimal"/>
      <w:pStyle w:val="Numreradlista1"/>
      <w:lvlText w:val="%1."/>
      <w:lvlJc w:val="left"/>
      <w:pPr>
        <w:ind w:left="720" w:hanging="360"/>
      </w:pPr>
      <w:rPr>
        <w:rFont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755A594C"/>
    <w:multiLevelType w:val="hybridMultilevel"/>
    <w:tmpl w:val="E2D2249A"/>
    <w:lvl w:ilvl="0" w:tplc="041D000B">
      <w:start w:val="1"/>
      <w:numFmt w:val="bullet"/>
      <w:lvlText w:val=""/>
      <w:lvlJc w:val="left"/>
      <w:pPr>
        <w:ind w:left="720" w:hanging="360"/>
      </w:pPr>
      <w:rPr>
        <w:rFonts w:ascii="Wingdings" w:hAnsi="Wingdings"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769200EC"/>
    <w:multiLevelType w:val="hybridMultilevel"/>
    <w:tmpl w:val="0B7E5CBA"/>
    <w:lvl w:ilvl="0" w:tplc="041D0001">
      <w:start w:val="1"/>
      <w:numFmt w:val="bullet"/>
      <w:lvlText w:val=""/>
      <w:lvlJc w:val="left"/>
      <w:pPr>
        <w:ind w:left="777" w:hanging="360"/>
      </w:pPr>
      <w:rPr>
        <w:rFonts w:ascii="Symbol" w:hAnsi="Symbol" w:hint="default"/>
      </w:rPr>
    </w:lvl>
    <w:lvl w:ilvl="1" w:tplc="041D0003" w:tentative="1">
      <w:start w:val="1"/>
      <w:numFmt w:val="bullet"/>
      <w:lvlText w:val="o"/>
      <w:lvlJc w:val="left"/>
      <w:pPr>
        <w:ind w:left="1497" w:hanging="360"/>
      </w:pPr>
      <w:rPr>
        <w:rFonts w:ascii="Courier New" w:hAnsi="Courier New" w:cs="Courier New" w:hint="default"/>
      </w:rPr>
    </w:lvl>
    <w:lvl w:ilvl="2" w:tplc="041D0005" w:tentative="1">
      <w:start w:val="1"/>
      <w:numFmt w:val="bullet"/>
      <w:lvlText w:val=""/>
      <w:lvlJc w:val="left"/>
      <w:pPr>
        <w:ind w:left="2217" w:hanging="360"/>
      </w:pPr>
      <w:rPr>
        <w:rFonts w:ascii="Wingdings" w:hAnsi="Wingdings" w:hint="default"/>
      </w:rPr>
    </w:lvl>
    <w:lvl w:ilvl="3" w:tplc="041D0001" w:tentative="1">
      <w:start w:val="1"/>
      <w:numFmt w:val="bullet"/>
      <w:lvlText w:val=""/>
      <w:lvlJc w:val="left"/>
      <w:pPr>
        <w:ind w:left="2937" w:hanging="360"/>
      </w:pPr>
      <w:rPr>
        <w:rFonts w:ascii="Symbol" w:hAnsi="Symbol" w:hint="default"/>
      </w:rPr>
    </w:lvl>
    <w:lvl w:ilvl="4" w:tplc="041D0003" w:tentative="1">
      <w:start w:val="1"/>
      <w:numFmt w:val="bullet"/>
      <w:lvlText w:val="o"/>
      <w:lvlJc w:val="left"/>
      <w:pPr>
        <w:ind w:left="3657" w:hanging="360"/>
      </w:pPr>
      <w:rPr>
        <w:rFonts w:ascii="Courier New" w:hAnsi="Courier New" w:cs="Courier New" w:hint="default"/>
      </w:rPr>
    </w:lvl>
    <w:lvl w:ilvl="5" w:tplc="041D0005" w:tentative="1">
      <w:start w:val="1"/>
      <w:numFmt w:val="bullet"/>
      <w:lvlText w:val=""/>
      <w:lvlJc w:val="left"/>
      <w:pPr>
        <w:ind w:left="4377" w:hanging="360"/>
      </w:pPr>
      <w:rPr>
        <w:rFonts w:ascii="Wingdings" w:hAnsi="Wingdings" w:hint="default"/>
      </w:rPr>
    </w:lvl>
    <w:lvl w:ilvl="6" w:tplc="041D0001" w:tentative="1">
      <w:start w:val="1"/>
      <w:numFmt w:val="bullet"/>
      <w:lvlText w:val=""/>
      <w:lvlJc w:val="left"/>
      <w:pPr>
        <w:ind w:left="5097" w:hanging="360"/>
      </w:pPr>
      <w:rPr>
        <w:rFonts w:ascii="Symbol" w:hAnsi="Symbol" w:hint="default"/>
      </w:rPr>
    </w:lvl>
    <w:lvl w:ilvl="7" w:tplc="041D0003" w:tentative="1">
      <w:start w:val="1"/>
      <w:numFmt w:val="bullet"/>
      <w:lvlText w:val="o"/>
      <w:lvlJc w:val="left"/>
      <w:pPr>
        <w:ind w:left="5817" w:hanging="360"/>
      </w:pPr>
      <w:rPr>
        <w:rFonts w:ascii="Courier New" w:hAnsi="Courier New" w:cs="Courier New" w:hint="default"/>
      </w:rPr>
    </w:lvl>
    <w:lvl w:ilvl="8" w:tplc="041D0005" w:tentative="1">
      <w:start w:val="1"/>
      <w:numFmt w:val="bullet"/>
      <w:lvlText w:val=""/>
      <w:lvlJc w:val="left"/>
      <w:pPr>
        <w:ind w:left="6537" w:hanging="360"/>
      </w:pPr>
      <w:rPr>
        <w:rFonts w:ascii="Wingdings" w:hAnsi="Wingdings" w:hint="default"/>
      </w:rPr>
    </w:lvl>
  </w:abstractNum>
  <w:abstractNum w:abstractNumId="32" w15:restartNumberingAfterBreak="0">
    <w:nsid w:val="76CE21A6"/>
    <w:multiLevelType w:val="hybridMultilevel"/>
    <w:tmpl w:val="397A471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3" w15:restartNumberingAfterBreak="0">
    <w:nsid w:val="78B17B13"/>
    <w:multiLevelType w:val="multilevel"/>
    <w:tmpl w:val="6466F15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4"/>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B0B21CE"/>
    <w:multiLevelType w:val="hybridMultilevel"/>
    <w:tmpl w:val="EED86946"/>
    <w:lvl w:ilvl="0" w:tplc="041D000F">
      <w:start w:val="1"/>
      <w:numFmt w:val="decimal"/>
      <w:lvlText w:val="%1."/>
      <w:lvlJc w:val="left"/>
      <w:pPr>
        <w:ind w:left="720" w:hanging="360"/>
      </w:pPr>
      <w:rPr>
        <w:rFonts w:hint="default"/>
      </w:r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num w:numId="1">
    <w:abstractNumId w:val="0"/>
  </w:num>
  <w:num w:numId="2">
    <w:abstractNumId w:val="16"/>
  </w:num>
  <w:num w:numId="3">
    <w:abstractNumId w:val="7"/>
  </w:num>
  <w:num w:numId="4">
    <w:abstractNumId w:val="11"/>
  </w:num>
  <w:num w:numId="5">
    <w:abstractNumId w:val="29"/>
  </w:num>
  <w:num w:numId="6">
    <w:abstractNumId w:val="6"/>
  </w:num>
  <w:num w:numId="7">
    <w:abstractNumId w:val="18"/>
  </w:num>
  <w:num w:numId="8">
    <w:abstractNumId w:val="10"/>
  </w:num>
  <w:num w:numId="9">
    <w:abstractNumId w:val="9"/>
  </w:num>
  <w:num w:numId="10">
    <w:abstractNumId w:val="12"/>
  </w:num>
  <w:num w:numId="11">
    <w:abstractNumId w:val="2"/>
  </w:num>
  <w:num w:numId="12">
    <w:abstractNumId w:val="14"/>
  </w:num>
  <w:num w:numId="13">
    <w:abstractNumId w:val="20"/>
  </w:num>
  <w:num w:numId="14">
    <w:abstractNumId w:val="17"/>
  </w:num>
  <w:num w:numId="15">
    <w:abstractNumId w:val="11"/>
  </w:num>
  <w:num w:numId="16">
    <w:abstractNumId w:val="27"/>
  </w:num>
  <w:num w:numId="17">
    <w:abstractNumId w:val="1"/>
  </w:num>
  <w:num w:numId="18">
    <w:abstractNumId w:val="24"/>
  </w:num>
  <w:num w:numId="19">
    <w:abstractNumId w:val="30"/>
  </w:num>
  <w:num w:numId="20">
    <w:abstractNumId w:val="23"/>
    <w:lvlOverride w:ilvl="0">
      <w:startOverride w:val="1"/>
    </w:lvlOverride>
  </w:num>
  <w:num w:numId="21">
    <w:abstractNumId w:val="28"/>
  </w:num>
  <w:num w:numId="22">
    <w:abstractNumId w:val="15"/>
  </w:num>
  <w:num w:numId="23">
    <w:abstractNumId w:val="34"/>
  </w:num>
  <w:num w:numId="24">
    <w:abstractNumId w:val="25"/>
  </w:num>
  <w:num w:numId="25">
    <w:abstractNumId w:val="19"/>
  </w:num>
  <w:num w:numId="26">
    <w:abstractNumId w:val="31"/>
  </w:num>
  <w:num w:numId="27">
    <w:abstractNumId w:val="32"/>
  </w:num>
  <w:num w:numId="28">
    <w:abstractNumId w:val="3"/>
  </w:num>
  <w:num w:numId="29">
    <w:abstractNumId w:val="21"/>
  </w:num>
  <w:num w:numId="30">
    <w:abstractNumId w:val="26"/>
  </w:num>
  <w:num w:numId="31">
    <w:abstractNumId w:val="33"/>
  </w:num>
  <w:num w:numId="32">
    <w:abstractNumId w:val="5"/>
  </w:num>
  <w:num w:numId="33">
    <w:abstractNumId w:val="13"/>
  </w:num>
  <w:num w:numId="34">
    <w:abstractNumId w:val="22"/>
  </w:num>
  <w:num w:numId="35">
    <w:abstractNumId w:val="4"/>
  </w:num>
  <w:num w:numId="36">
    <w:abstractNumId w:val="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12"/>
  <w:displayBackgroundShape/>
  <w:hideSpellingErrors/>
  <w:hideGrammaticalErrors/>
  <w:proofState w:spelling="clean" w:grammar="clean"/>
  <w:attachedTemplate r:id="rId1"/>
  <w:defaultTabStop w:val="720"/>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FileName" w:val="Normal NY"/>
  </w:docVars>
  <w:rsids>
    <w:rsidRoot w:val="00B32905"/>
    <w:rsid w:val="00001D7E"/>
    <w:rsid w:val="00005047"/>
    <w:rsid w:val="0001219D"/>
    <w:rsid w:val="0001269F"/>
    <w:rsid w:val="00020FCC"/>
    <w:rsid w:val="000218AD"/>
    <w:rsid w:val="00025DDE"/>
    <w:rsid w:val="00031D4D"/>
    <w:rsid w:val="000339C2"/>
    <w:rsid w:val="00034CF2"/>
    <w:rsid w:val="00034D42"/>
    <w:rsid w:val="00051426"/>
    <w:rsid w:val="00053A15"/>
    <w:rsid w:val="00054252"/>
    <w:rsid w:val="0006158C"/>
    <w:rsid w:val="00064F5B"/>
    <w:rsid w:val="00073338"/>
    <w:rsid w:val="00073564"/>
    <w:rsid w:val="00073E81"/>
    <w:rsid w:val="00074987"/>
    <w:rsid w:val="000751F9"/>
    <w:rsid w:val="000808FC"/>
    <w:rsid w:val="000840E8"/>
    <w:rsid w:val="00087BB7"/>
    <w:rsid w:val="00091736"/>
    <w:rsid w:val="00091B3F"/>
    <w:rsid w:val="00093F0E"/>
    <w:rsid w:val="000A0CBB"/>
    <w:rsid w:val="000A43F0"/>
    <w:rsid w:val="000B33C5"/>
    <w:rsid w:val="000B35C0"/>
    <w:rsid w:val="000B3FD7"/>
    <w:rsid w:val="000C1170"/>
    <w:rsid w:val="000C16DD"/>
    <w:rsid w:val="000C252E"/>
    <w:rsid w:val="000C2C2A"/>
    <w:rsid w:val="000C4006"/>
    <w:rsid w:val="000C4A60"/>
    <w:rsid w:val="000C6B44"/>
    <w:rsid w:val="000D00E6"/>
    <w:rsid w:val="000D19FE"/>
    <w:rsid w:val="000D2A6E"/>
    <w:rsid w:val="000E1FE5"/>
    <w:rsid w:val="000E2C81"/>
    <w:rsid w:val="000F0EB3"/>
    <w:rsid w:val="000F1931"/>
    <w:rsid w:val="000F1C17"/>
    <w:rsid w:val="000F58EE"/>
    <w:rsid w:val="000F778C"/>
    <w:rsid w:val="00100005"/>
    <w:rsid w:val="00104622"/>
    <w:rsid w:val="001054D7"/>
    <w:rsid w:val="00113A71"/>
    <w:rsid w:val="0011735D"/>
    <w:rsid w:val="001209BC"/>
    <w:rsid w:val="00121EB0"/>
    <w:rsid w:val="0012608A"/>
    <w:rsid w:val="00127D5B"/>
    <w:rsid w:val="00135BA9"/>
    <w:rsid w:val="00136920"/>
    <w:rsid w:val="00141DC1"/>
    <w:rsid w:val="00142485"/>
    <w:rsid w:val="001432F3"/>
    <w:rsid w:val="00143D64"/>
    <w:rsid w:val="00145BC4"/>
    <w:rsid w:val="001468B0"/>
    <w:rsid w:val="00150329"/>
    <w:rsid w:val="00156D66"/>
    <w:rsid w:val="00157F53"/>
    <w:rsid w:val="00162BA0"/>
    <w:rsid w:val="00174F94"/>
    <w:rsid w:val="00176E81"/>
    <w:rsid w:val="00186140"/>
    <w:rsid w:val="0019598C"/>
    <w:rsid w:val="001A1E44"/>
    <w:rsid w:val="001A6680"/>
    <w:rsid w:val="001B01FB"/>
    <w:rsid w:val="001B1AF8"/>
    <w:rsid w:val="001B1EC7"/>
    <w:rsid w:val="001B5367"/>
    <w:rsid w:val="001B6676"/>
    <w:rsid w:val="001B7832"/>
    <w:rsid w:val="001C2F0C"/>
    <w:rsid w:val="001C6103"/>
    <w:rsid w:val="001D2889"/>
    <w:rsid w:val="001D7877"/>
    <w:rsid w:val="001E12B8"/>
    <w:rsid w:val="001E3FCD"/>
    <w:rsid w:val="001F693C"/>
    <w:rsid w:val="002003F9"/>
    <w:rsid w:val="00203899"/>
    <w:rsid w:val="002106BD"/>
    <w:rsid w:val="00211A5C"/>
    <w:rsid w:val="0021409F"/>
    <w:rsid w:val="002157EB"/>
    <w:rsid w:val="00225D84"/>
    <w:rsid w:val="0022717A"/>
    <w:rsid w:val="00227456"/>
    <w:rsid w:val="002304D5"/>
    <w:rsid w:val="00237924"/>
    <w:rsid w:val="00242F44"/>
    <w:rsid w:val="00251AE7"/>
    <w:rsid w:val="0025674E"/>
    <w:rsid w:val="00266898"/>
    <w:rsid w:val="00270716"/>
    <w:rsid w:val="002726BC"/>
    <w:rsid w:val="002738CC"/>
    <w:rsid w:val="00282A53"/>
    <w:rsid w:val="00283FB5"/>
    <w:rsid w:val="0029215D"/>
    <w:rsid w:val="00294EF1"/>
    <w:rsid w:val="002965DB"/>
    <w:rsid w:val="002A0613"/>
    <w:rsid w:val="002A153F"/>
    <w:rsid w:val="002A6879"/>
    <w:rsid w:val="002B68FA"/>
    <w:rsid w:val="002C3190"/>
    <w:rsid w:val="002D093B"/>
    <w:rsid w:val="002D470F"/>
    <w:rsid w:val="002D6B25"/>
    <w:rsid w:val="002D7C73"/>
    <w:rsid w:val="002E24C7"/>
    <w:rsid w:val="002E3853"/>
    <w:rsid w:val="002E40C2"/>
    <w:rsid w:val="002E4C6A"/>
    <w:rsid w:val="002F1C12"/>
    <w:rsid w:val="002F77C4"/>
    <w:rsid w:val="003032EE"/>
    <w:rsid w:val="003100ED"/>
    <w:rsid w:val="003166AA"/>
    <w:rsid w:val="00316DC7"/>
    <w:rsid w:val="00321FFF"/>
    <w:rsid w:val="00325670"/>
    <w:rsid w:val="0032619E"/>
    <w:rsid w:val="003332A2"/>
    <w:rsid w:val="00345AD6"/>
    <w:rsid w:val="003541A7"/>
    <w:rsid w:val="003574B6"/>
    <w:rsid w:val="00360176"/>
    <w:rsid w:val="00363D47"/>
    <w:rsid w:val="00364BB0"/>
    <w:rsid w:val="003678C5"/>
    <w:rsid w:val="003727CE"/>
    <w:rsid w:val="0037424B"/>
    <w:rsid w:val="00375F13"/>
    <w:rsid w:val="0038378C"/>
    <w:rsid w:val="0038380B"/>
    <w:rsid w:val="00385D1D"/>
    <w:rsid w:val="00392C57"/>
    <w:rsid w:val="003950FF"/>
    <w:rsid w:val="0039740C"/>
    <w:rsid w:val="003A037B"/>
    <w:rsid w:val="003A0EEB"/>
    <w:rsid w:val="003A3ACC"/>
    <w:rsid w:val="003A5D98"/>
    <w:rsid w:val="003B77AB"/>
    <w:rsid w:val="003C2603"/>
    <w:rsid w:val="003C2A4B"/>
    <w:rsid w:val="003C31F2"/>
    <w:rsid w:val="003C78CF"/>
    <w:rsid w:val="003D01B4"/>
    <w:rsid w:val="003D6282"/>
    <w:rsid w:val="003D7C3D"/>
    <w:rsid w:val="003E30DF"/>
    <w:rsid w:val="003E70F8"/>
    <w:rsid w:val="003F67D7"/>
    <w:rsid w:val="00402AC4"/>
    <w:rsid w:val="00411D34"/>
    <w:rsid w:val="00412A8F"/>
    <w:rsid w:val="00415D65"/>
    <w:rsid w:val="00417CBB"/>
    <w:rsid w:val="00420A04"/>
    <w:rsid w:val="004236AF"/>
    <w:rsid w:val="00423C70"/>
    <w:rsid w:val="004241E0"/>
    <w:rsid w:val="004256D1"/>
    <w:rsid w:val="00425897"/>
    <w:rsid w:val="004258A9"/>
    <w:rsid w:val="0042676F"/>
    <w:rsid w:val="004330A9"/>
    <w:rsid w:val="00440DBE"/>
    <w:rsid w:val="00441B15"/>
    <w:rsid w:val="00442F3F"/>
    <w:rsid w:val="0045516B"/>
    <w:rsid w:val="00455712"/>
    <w:rsid w:val="00465BC0"/>
    <w:rsid w:val="0047077D"/>
    <w:rsid w:val="0047265F"/>
    <w:rsid w:val="00476C25"/>
    <w:rsid w:val="00484FF8"/>
    <w:rsid w:val="00490291"/>
    <w:rsid w:val="004914C1"/>
    <w:rsid w:val="00494D15"/>
    <w:rsid w:val="00495027"/>
    <w:rsid w:val="0049692E"/>
    <w:rsid w:val="00497C8A"/>
    <w:rsid w:val="004A050B"/>
    <w:rsid w:val="004A7260"/>
    <w:rsid w:val="004A7AB8"/>
    <w:rsid w:val="004B4463"/>
    <w:rsid w:val="004B54BD"/>
    <w:rsid w:val="004B563E"/>
    <w:rsid w:val="004B5A77"/>
    <w:rsid w:val="004C2926"/>
    <w:rsid w:val="004C470E"/>
    <w:rsid w:val="004C497E"/>
    <w:rsid w:val="004C69B7"/>
    <w:rsid w:val="004D0F49"/>
    <w:rsid w:val="004D44DD"/>
    <w:rsid w:val="004D6471"/>
    <w:rsid w:val="004E2540"/>
    <w:rsid w:val="004E330C"/>
    <w:rsid w:val="004E390D"/>
    <w:rsid w:val="004E3AE2"/>
    <w:rsid w:val="004F218B"/>
    <w:rsid w:val="004F4A83"/>
    <w:rsid w:val="004F79BA"/>
    <w:rsid w:val="0050167A"/>
    <w:rsid w:val="0050186C"/>
    <w:rsid w:val="005075A9"/>
    <w:rsid w:val="00514E22"/>
    <w:rsid w:val="00523C6D"/>
    <w:rsid w:val="005263D9"/>
    <w:rsid w:val="005319EE"/>
    <w:rsid w:val="0053230A"/>
    <w:rsid w:val="005353ED"/>
    <w:rsid w:val="005366CF"/>
    <w:rsid w:val="0054023F"/>
    <w:rsid w:val="00543362"/>
    <w:rsid w:val="00545EE0"/>
    <w:rsid w:val="005502C1"/>
    <w:rsid w:val="00553639"/>
    <w:rsid w:val="005611AB"/>
    <w:rsid w:val="00561750"/>
    <w:rsid w:val="00564A88"/>
    <w:rsid w:val="00567DDB"/>
    <w:rsid w:val="00572E9B"/>
    <w:rsid w:val="00575F73"/>
    <w:rsid w:val="00580645"/>
    <w:rsid w:val="00580B3F"/>
    <w:rsid w:val="00583FE3"/>
    <w:rsid w:val="0058498F"/>
    <w:rsid w:val="005870E1"/>
    <w:rsid w:val="005950C3"/>
    <w:rsid w:val="005A06BA"/>
    <w:rsid w:val="005A0CFA"/>
    <w:rsid w:val="005A3171"/>
    <w:rsid w:val="005A5EB9"/>
    <w:rsid w:val="005A76AD"/>
    <w:rsid w:val="005B6B0A"/>
    <w:rsid w:val="005C35D3"/>
    <w:rsid w:val="005C3718"/>
    <w:rsid w:val="005C7392"/>
    <w:rsid w:val="005D1C0B"/>
    <w:rsid w:val="005D3C24"/>
    <w:rsid w:val="005D5012"/>
    <w:rsid w:val="005E2E03"/>
    <w:rsid w:val="005F3ECB"/>
    <w:rsid w:val="00600CED"/>
    <w:rsid w:val="006120BF"/>
    <w:rsid w:val="006127CA"/>
    <w:rsid w:val="00612C2B"/>
    <w:rsid w:val="006134B4"/>
    <w:rsid w:val="00614B7F"/>
    <w:rsid w:val="0062058C"/>
    <w:rsid w:val="006231A8"/>
    <w:rsid w:val="00625125"/>
    <w:rsid w:val="00632439"/>
    <w:rsid w:val="00632D2A"/>
    <w:rsid w:val="00633894"/>
    <w:rsid w:val="00636FDE"/>
    <w:rsid w:val="00637403"/>
    <w:rsid w:val="006375A9"/>
    <w:rsid w:val="006407F4"/>
    <w:rsid w:val="006522E6"/>
    <w:rsid w:val="006531F2"/>
    <w:rsid w:val="00662913"/>
    <w:rsid w:val="00662C1D"/>
    <w:rsid w:val="006722DB"/>
    <w:rsid w:val="006776DF"/>
    <w:rsid w:val="00680A9D"/>
    <w:rsid w:val="0068148C"/>
    <w:rsid w:val="00681C00"/>
    <w:rsid w:val="0069319C"/>
    <w:rsid w:val="00695E64"/>
    <w:rsid w:val="006A03F5"/>
    <w:rsid w:val="006A53F8"/>
    <w:rsid w:val="006A6673"/>
    <w:rsid w:val="006A76AD"/>
    <w:rsid w:val="006A76F8"/>
    <w:rsid w:val="006B108F"/>
    <w:rsid w:val="006B14E5"/>
    <w:rsid w:val="006B1635"/>
    <w:rsid w:val="006B67E5"/>
    <w:rsid w:val="006B7B71"/>
    <w:rsid w:val="006C1C8F"/>
    <w:rsid w:val="006C2529"/>
    <w:rsid w:val="006C258D"/>
    <w:rsid w:val="006C7F0D"/>
    <w:rsid w:val="006D21D8"/>
    <w:rsid w:val="006E561C"/>
    <w:rsid w:val="006F1872"/>
    <w:rsid w:val="006F24ED"/>
    <w:rsid w:val="006F28EE"/>
    <w:rsid w:val="006F6CD1"/>
    <w:rsid w:val="00712008"/>
    <w:rsid w:val="00712574"/>
    <w:rsid w:val="0071719B"/>
    <w:rsid w:val="00720597"/>
    <w:rsid w:val="007260BF"/>
    <w:rsid w:val="00726C21"/>
    <w:rsid w:val="0073605B"/>
    <w:rsid w:val="00736475"/>
    <w:rsid w:val="007409FA"/>
    <w:rsid w:val="00741974"/>
    <w:rsid w:val="007456FF"/>
    <w:rsid w:val="00760317"/>
    <w:rsid w:val="0076094B"/>
    <w:rsid w:val="00762A8C"/>
    <w:rsid w:val="007634EB"/>
    <w:rsid w:val="0076411A"/>
    <w:rsid w:val="007654AB"/>
    <w:rsid w:val="00766784"/>
    <w:rsid w:val="00771B86"/>
    <w:rsid w:val="007736CC"/>
    <w:rsid w:val="007768EB"/>
    <w:rsid w:val="00777ECF"/>
    <w:rsid w:val="007814A8"/>
    <w:rsid w:val="0078388B"/>
    <w:rsid w:val="0078643F"/>
    <w:rsid w:val="007869DC"/>
    <w:rsid w:val="007879F1"/>
    <w:rsid w:val="007A6B0A"/>
    <w:rsid w:val="007B00AF"/>
    <w:rsid w:val="007B3A35"/>
    <w:rsid w:val="007B6432"/>
    <w:rsid w:val="007C0BA7"/>
    <w:rsid w:val="007C1E0E"/>
    <w:rsid w:val="007C2645"/>
    <w:rsid w:val="007C4CFB"/>
    <w:rsid w:val="007C629F"/>
    <w:rsid w:val="007C6594"/>
    <w:rsid w:val="007D2777"/>
    <w:rsid w:val="007D362F"/>
    <w:rsid w:val="007E06A9"/>
    <w:rsid w:val="007E1EEC"/>
    <w:rsid w:val="007F1ECD"/>
    <w:rsid w:val="007F2B09"/>
    <w:rsid w:val="0080280E"/>
    <w:rsid w:val="00803C6B"/>
    <w:rsid w:val="008047F8"/>
    <w:rsid w:val="008060B4"/>
    <w:rsid w:val="008075E3"/>
    <w:rsid w:val="008127E5"/>
    <w:rsid w:val="008147AA"/>
    <w:rsid w:val="0081583B"/>
    <w:rsid w:val="00816335"/>
    <w:rsid w:val="00817254"/>
    <w:rsid w:val="0082004F"/>
    <w:rsid w:val="00820865"/>
    <w:rsid w:val="00823D40"/>
    <w:rsid w:val="00824376"/>
    <w:rsid w:val="00824C3C"/>
    <w:rsid w:val="0082696B"/>
    <w:rsid w:val="008323B3"/>
    <w:rsid w:val="0083556E"/>
    <w:rsid w:val="00837B93"/>
    <w:rsid w:val="00840258"/>
    <w:rsid w:val="00847AE7"/>
    <w:rsid w:val="008557CF"/>
    <w:rsid w:val="008579E4"/>
    <w:rsid w:val="0086046A"/>
    <w:rsid w:val="00870DD1"/>
    <w:rsid w:val="00872CFA"/>
    <w:rsid w:val="00874D8E"/>
    <w:rsid w:val="00875995"/>
    <w:rsid w:val="00877A6F"/>
    <w:rsid w:val="00880014"/>
    <w:rsid w:val="00881B03"/>
    <w:rsid w:val="00882484"/>
    <w:rsid w:val="0089624D"/>
    <w:rsid w:val="0089718E"/>
    <w:rsid w:val="008A11C1"/>
    <w:rsid w:val="008A2502"/>
    <w:rsid w:val="008A27FB"/>
    <w:rsid w:val="008A62C3"/>
    <w:rsid w:val="008A72C9"/>
    <w:rsid w:val="008B173B"/>
    <w:rsid w:val="008B18C1"/>
    <w:rsid w:val="008B2D08"/>
    <w:rsid w:val="008C2A79"/>
    <w:rsid w:val="008C57FA"/>
    <w:rsid w:val="008D0F7C"/>
    <w:rsid w:val="008D16D5"/>
    <w:rsid w:val="008D30F5"/>
    <w:rsid w:val="008E02B9"/>
    <w:rsid w:val="008E0C22"/>
    <w:rsid w:val="008E1872"/>
    <w:rsid w:val="008E795D"/>
    <w:rsid w:val="008E7B39"/>
    <w:rsid w:val="008F1CF1"/>
    <w:rsid w:val="008F4070"/>
    <w:rsid w:val="008F4F97"/>
    <w:rsid w:val="008F5177"/>
    <w:rsid w:val="008F5FBD"/>
    <w:rsid w:val="008F6C0D"/>
    <w:rsid w:val="008F7123"/>
    <w:rsid w:val="0090061F"/>
    <w:rsid w:val="0090361A"/>
    <w:rsid w:val="00910115"/>
    <w:rsid w:val="00913812"/>
    <w:rsid w:val="009154F3"/>
    <w:rsid w:val="0091592C"/>
    <w:rsid w:val="00925DDC"/>
    <w:rsid w:val="009318EC"/>
    <w:rsid w:val="00932405"/>
    <w:rsid w:val="00942549"/>
    <w:rsid w:val="00942D70"/>
    <w:rsid w:val="00943257"/>
    <w:rsid w:val="00946FB9"/>
    <w:rsid w:val="00955AA5"/>
    <w:rsid w:val="00960FA8"/>
    <w:rsid w:val="009612E2"/>
    <w:rsid w:val="00962E11"/>
    <w:rsid w:val="009637AC"/>
    <w:rsid w:val="00965A1D"/>
    <w:rsid w:val="00966E5A"/>
    <w:rsid w:val="0098468E"/>
    <w:rsid w:val="00984BA0"/>
    <w:rsid w:val="009858ED"/>
    <w:rsid w:val="009872EF"/>
    <w:rsid w:val="009916C6"/>
    <w:rsid w:val="00995CC1"/>
    <w:rsid w:val="009965A8"/>
    <w:rsid w:val="009A260C"/>
    <w:rsid w:val="009A5325"/>
    <w:rsid w:val="009A56F9"/>
    <w:rsid w:val="009A57CE"/>
    <w:rsid w:val="009A59C7"/>
    <w:rsid w:val="009A5D9D"/>
    <w:rsid w:val="009A6278"/>
    <w:rsid w:val="009A63FD"/>
    <w:rsid w:val="009A6FB8"/>
    <w:rsid w:val="009B4489"/>
    <w:rsid w:val="009B5624"/>
    <w:rsid w:val="009D4EB4"/>
    <w:rsid w:val="009D6E69"/>
    <w:rsid w:val="009E0AC0"/>
    <w:rsid w:val="009E2812"/>
    <w:rsid w:val="009E4651"/>
    <w:rsid w:val="009E5C7A"/>
    <w:rsid w:val="009F1541"/>
    <w:rsid w:val="009F4337"/>
    <w:rsid w:val="009F6A80"/>
    <w:rsid w:val="00A025D4"/>
    <w:rsid w:val="00A069AE"/>
    <w:rsid w:val="00A10DE6"/>
    <w:rsid w:val="00A1105D"/>
    <w:rsid w:val="00A215E3"/>
    <w:rsid w:val="00A2642F"/>
    <w:rsid w:val="00A329EB"/>
    <w:rsid w:val="00A33542"/>
    <w:rsid w:val="00A34026"/>
    <w:rsid w:val="00A34B22"/>
    <w:rsid w:val="00A374AB"/>
    <w:rsid w:val="00A41960"/>
    <w:rsid w:val="00A4385D"/>
    <w:rsid w:val="00A504C8"/>
    <w:rsid w:val="00A51CA4"/>
    <w:rsid w:val="00A552CA"/>
    <w:rsid w:val="00A676C0"/>
    <w:rsid w:val="00A744F9"/>
    <w:rsid w:val="00A769AB"/>
    <w:rsid w:val="00A8161F"/>
    <w:rsid w:val="00A84F5D"/>
    <w:rsid w:val="00A85002"/>
    <w:rsid w:val="00A86B71"/>
    <w:rsid w:val="00A86DD2"/>
    <w:rsid w:val="00A871D9"/>
    <w:rsid w:val="00A87627"/>
    <w:rsid w:val="00AA3411"/>
    <w:rsid w:val="00AA52E9"/>
    <w:rsid w:val="00AA6492"/>
    <w:rsid w:val="00AB5D43"/>
    <w:rsid w:val="00AB6405"/>
    <w:rsid w:val="00AB641A"/>
    <w:rsid w:val="00AC56A0"/>
    <w:rsid w:val="00AD18AE"/>
    <w:rsid w:val="00AD56B1"/>
    <w:rsid w:val="00AD67A0"/>
    <w:rsid w:val="00AE0DC7"/>
    <w:rsid w:val="00AE53ED"/>
    <w:rsid w:val="00AE5AAE"/>
    <w:rsid w:val="00AF5BAF"/>
    <w:rsid w:val="00B0146E"/>
    <w:rsid w:val="00B05D76"/>
    <w:rsid w:val="00B07573"/>
    <w:rsid w:val="00B10EFD"/>
    <w:rsid w:val="00B17509"/>
    <w:rsid w:val="00B2098A"/>
    <w:rsid w:val="00B23316"/>
    <w:rsid w:val="00B30CEF"/>
    <w:rsid w:val="00B316A6"/>
    <w:rsid w:val="00B316E6"/>
    <w:rsid w:val="00B32905"/>
    <w:rsid w:val="00B335D5"/>
    <w:rsid w:val="00B36454"/>
    <w:rsid w:val="00B460E6"/>
    <w:rsid w:val="00B51702"/>
    <w:rsid w:val="00B529F6"/>
    <w:rsid w:val="00B61F68"/>
    <w:rsid w:val="00B62919"/>
    <w:rsid w:val="00B64366"/>
    <w:rsid w:val="00B77AC8"/>
    <w:rsid w:val="00B80E8E"/>
    <w:rsid w:val="00B80FA6"/>
    <w:rsid w:val="00B844B5"/>
    <w:rsid w:val="00B860A9"/>
    <w:rsid w:val="00B90493"/>
    <w:rsid w:val="00B92DFA"/>
    <w:rsid w:val="00B93861"/>
    <w:rsid w:val="00B94EAD"/>
    <w:rsid w:val="00BA02E0"/>
    <w:rsid w:val="00BA09E6"/>
    <w:rsid w:val="00BA2A41"/>
    <w:rsid w:val="00BA64D4"/>
    <w:rsid w:val="00BB0AC0"/>
    <w:rsid w:val="00BB5522"/>
    <w:rsid w:val="00BC3E1A"/>
    <w:rsid w:val="00BC712A"/>
    <w:rsid w:val="00BD00D8"/>
    <w:rsid w:val="00BD29A5"/>
    <w:rsid w:val="00BE158D"/>
    <w:rsid w:val="00BE17C8"/>
    <w:rsid w:val="00BE1DE0"/>
    <w:rsid w:val="00BE201F"/>
    <w:rsid w:val="00BE3212"/>
    <w:rsid w:val="00BE435E"/>
    <w:rsid w:val="00BE7155"/>
    <w:rsid w:val="00BE785E"/>
    <w:rsid w:val="00BF00EC"/>
    <w:rsid w:val="00BF0F24"/>
    <w:rsid w:val="00BF2C89"/>
    <w:rsid w:val="00BF5683"/>
    <w:rsid w:val="00C0726B"/>
    <w:rsid w:val="00C16F87"/>
    <w:rsid w:val="00C200AA"/>
    <w:rsid w:val="00C25AE9"/>
    <w:rsid w:val="00C30018"/>
    <w:rsid w:val="00C35D94"/>
    <w:rsid w:val="00C42077"/>
    <w:rsid w:val="00C45725"/>
    <w:rsid w:val="00C46025"/>
    <w:rsid w:val="00C51D8A"/>
    <w:rsid w:val="00C530D2"/>
    <w:rsid w:val="00C53463"/>
    <w:rsid w:val="00C565BD"/>
    <w:rsid w:val="00C575A5"/>
    <w:rsid w:val="00C60E18"/>
    <w:rsid w:val="00C60E35"/>
    <w:rsid w:val="00C62674"/>
    <w:rsid w:val="00C630D7"/>
    <w:rsid w:val="00C63927"/>
    <w:rsid w:val="00C64227"/>
    <w:rsid w:val="00C6673F"/>
    <w:rsid w:val="00C777AF"/>
    <w:rsid w:val="00C77B48"/>
    <w:rsid w:val="00C81149"/>
    <w:rsid w:val="00C84BD5"/>
    <w:rsid w:val="00C92F9B"/>
    <w:rsid w:val="00C97FEF"/>
    <w:rsid w:val="00CA3DB1"/>
    <w:rsid w:val="00CA4DE7"/>
    <w:rsid w:val="00CA7E73"/>
    <w:rsid w:val="00CA7FFE"/>
    <w:rsid w:val="00CB4101"/>
    <w:rsid w:val="00CC12E0"/>
    <w:rsid w:val="00CC5AE0"/>
    <w:rsid w:val="00CC619E"/>
    <w:rsid w:val="00CC7284"/>
    <w:rsid w:val="00CE1681"/>
    <w:rsid w:val="00CE379D"/>
    <w:rsid w:val="00CE3E85"/>
    <w:rsid w:val="00CE4D9B"/>
    <w:rsid w:val="00CF509C"/>
    <w:rsid w:val="00CF6EA1"/>
    <w:rsid w:val="00D00E16"/>
    <w:rsid w:val="00D10719"/>
    <w:rsid w:val="00D10925"/>
    <w:rsid w:val="00D12365"/>
    <w:rsid w:val="00D14DBE"/>
    <w:rsid w:val="00D31988"/>
    <w:rsid w:val="00D34CCE"/>
    <w:rsid w:val="00D3695A"/>
    <w:rsid w:val="00D40793"/>
    <w:rsid w:val="00D47F53"/>
    <w:rsid w:val="00D56D39"/>
    <w:rsid w:val="00D5740A"/>
    <w:rsid w:val="00D61892"/>
    <w:rsid w:val="00D62067"/>
    <w:rsid w:val="00D662C2"/>
    <w:rsid w:val="00D7520E"/>
    <w:rsid w:val="00D80567"/>
    <w:rsid w:val="00D82751"/>
    <w:rsid w:val="00D842B3"/>
    <w:rsid w:val="00D8618E"/>
    <w:rsid w:val="00D916BC"/>
    <w:rsid w:val="00DA0F05"/>
    <w:rsid w:val="00DA422C"/>
    <w:rsid w:val="00DB090D"/>
    <w:rsid w:val="00DB41A3"/>
    <w:rsid w:val="00DB70F4"/>
    <w:rsid w:val="00DC07C0"/>
    <w:rsid w:val="00DC1F21"/>
    <w:rsid w:val="00DC3E50"/>
    <w:rsid w:val="00DD1BD1"/>
    <w:rsid w:val="00DD1FA1"/>
    <w:rsid w:val="00DD396A"/>
    <w:rsid w:val="00DE5370"/>
    <w:rsid w:val="00DE6CB5"/>
    <w:rsid w:val="00DF00D5"/>
    <w:rsid w:val="00DF51BE"/>
    <w:rsid w:val="00DF61F3"/>
    <w:rsid w:val="00E106DD"/>
    <w:rsid w:val="00E10A49"/>
    <w:rsid w:val="00E13662"/>
    <w:rsid w:val="00E1781B"/>
    <w:rsid w:val="00E17F54"/>
    <w:rsid w:val="00E21AB8"/>
    <w:rsid w:val="00E21F92"/>
    <w:rsid w:val="00E330C0"/>
    <w:rsid w:val="00E3798E"/>
    <w:rsid w:val="00E44175"/>
    <w:rsid w:val="00E4433B"/>
    <w:rsid w:val="00E47D7D"/>
    <w:rsid w:val="00E52E27"/>
    <w:rsid w:val="00E54379"/>
    <w:rsid w:val="00E62F80"/>
    <w:rsid w:val="00E66C49"/>
    <w:rsid w:val="00E70B6D"/>
    <w:rsid w:val="00E70E3A"/>
    <w:rsid w:val="00E74B1D"/>
    <w:rsid w:val="00E758DE"/>
    <w:rsid w:val="00E771AC"/>
    <w:rsid w:val="00E773B7"/>
    <w:rsid w:val="00E835F2"/>
    <w:rsid w:val="00E85344"/>
    <w:rsid w:val="00E85E81"/>
    <w:rsid w:val="00E8755F"/>
    <w:rsid w:val="00E903C6"/>
    <w:rsid w:val="00E9132C"/>
    <w:rsid w:val="00E93583"/>
    <w:rsid w:val="00E94C33"/>
    <w:rsid w:val="00EA186F"/>
    <w:rsid w:val="00EA515C"/>
    <w:rsid w:val="00EA61FE"/>
    <w:rsid w:val="00EB005C"/>
    <w:rsid w:val="00EB0C88"/>
    <w:rsid w:val="00EB6EA1"/>
    <w:rsid w:val="00EC6A46"/>
    <w:rsid w:val="00EC7C2F"/>
    <w:rsid w:val="00ED1CDA"/>
    <w:rsid w:val="00ED57C8"/>
    <w:rsid w:val="00EE67F7"/>
    <w:rsid w:val="00F027D1"/>
    <w:rsid w:val="00F0454D"/>
    <w:rsid w:val="00F045D2"/>
    <w:rsid w:val="00F11DAB"/>
    <w:rsid w:val="00F15414"/>
    <w:rsid w:val="00F15989"/>
    <w:rsid w:val="00F27F64"/>
    <w:rsid w:val="00F312F4"/>
    <w:rsid w:val="00F3155C"/>
    <w:rsid w:val="00F33434"/>
    <w:rsid w:val="00F33604"/>
    <w:rsid w:val="00F4040A"/>
    <w:rsid w:val="00F41198"/>
    <w:rsid w:val="00F42B22"/>
    <w:rsid w:val="00F445C4"/>
    <w:rsid w:val="00F504EE"/>
    <w:rsid w:val="00F50678"/>
    <w:rsid w:val="00F56183"/>
    <w:rsid w:val="00F56CD4"/>
    <w:rsid w:val="00F5787B"/>
    <w:rsid w:val="00F60523"/>
    <w:rsid w:val="00F60983"/>
    <w:rsid w:val="00F7185D"/>
    <w:rsid w:val="00F72023"/>
    <w:rsid w:val="00F74984"/>
    <w:rsid w:val="00F759F8"/>
    <w:rsid w:val="00F77415"/>
    <w:rsid w:val="00F80DB7"/>
    <w:rsid w:val="00FA333E"/>
    <w:rsid w:val="00FA5AFC"/>
    <w:rsid w:val="00FA6A84"/>
    <w:rsid w:val="00FB0613"/>
    <w:rsid w:val="00FB156A"/>
    <w:rsid w:val="00FB546A"/>
    <w:rsid w:val="00FC0AFD"/>
    <w:rsid w:val="00FC5DDF"/>
    <w:rsid w:val="00FC75DB"/>
    <w:rsid w:val="00FD0EC8"/>
    <w:rsid w:val="00FD19E6"/>
    <w:rsid w:val="00FD3728"/>
    <w:rsid w:val="00FF045C"/>
    <w:rsid w:val="00FF11DB"/>
    <w:rsid w:val="00FF201D"/>
    <w:rsid w:val="00FF3D29"/>
    <w:rsid w:val="00FF3F52"/>
    <w:rsid w:val="0694D90B"/>
    <w:rsid w:val="71CC7D1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1443C0BA"/>
  <w15:docId w15:val="{B732AAC9-1146-4B2E-8509-8753054314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4" w:semiHidden="1" w:unhideWhenUsed="1"/>
    <w:lsdException w:name="List Bullet 5" w:semiHidden="1" w:unhideWhenUsed="1"/>
    <w:lsdException w:name="List Number 2" w:semiHidden="1"/>
    <w:lsdException w:name="List Number 3" w:semiHidden="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12574"/>
    <w:pPr>
      <w:spacing w:before="120" w:after="120" w:line="276" w:lineRule="auto"/>
    </w:pPr>
    <w:rPr>
      <w:rFonts w:ascii="Arial" w:hAnsi="Arial"/>
      <w:lang w:val="sv-SE"/>
    </w:rPr>
  </w:style>
  <w:style w:type="paragraph" w:styleId="Rubrik1">
    <w:name w:val="heading 1"/>
    <w:next w:val="Normal"/>
    <w:link w:val="Rubrik1Char"/>
    <w:uiPriority w:val="9"/>
    <w:qFormat/>
    <w:rsid w:val="008B173B"/>
    <w:pPr>
      <w:keepNext/>
      <w:keepLines/>
      <w:spacing w:before="480" w:after="160" w:line="380" w:lineRule="atLeast"/>
      <w:outlineLvl w:val="0"/>
    </w:pPr>
    <w:rPr>
      <w:rFonts w:ascii="Arial" w:eastAsiaTheme="majorEastAsia" w:hAnsi="Arial" w:cstheme="majorBidi"/>
      <w:b/>
      <w:bCs/>
      <w:color w:val="000000" w:themeColor="text1"/>
      <w:sz w:val="32"/>
      <w:szCs w:val="32"/>
      <w:lang w:val="sv-SE"/>
    </w:rPr>
  </w:style>
  <w:style w:type="paragraph" w:styleId="Rubrik2">
    <w:name w:val="heading 2"/>
    <w:basedOn w:val="Rubrik1"/>
    <w:next w:val="Normal"/>
    <w:link w:val="Rubrik2Char"/>
    <w:uiPriority w:val="9"/>
    <w:qFormat/>
    <w:rsid w:val="009D4EB4"/>
    <w:pPr>
      <w:spacing w:before="360" w:after="120" w:line="300" w:lineRule="atLeast"/>
      <w:outlineLvl w:val="1"/>
    </w:pPr>
    <w:rPr>
      <w:bCs w:val="0"/>
      <w:sz w:val="26"/>
      <w:szCs w:val="26"/>
    </w:rPr>
  </w:style>
  <w:style w:type="paragraph" w:styleId="Rubrik3">
    <w:name w:val="heading 3"/>
    <w:basedOn w:val="Rubrik2"/>
    <w:next w:val="Normal"/>
    <w:link w:val="Rubrik3Char"/>
    <w:uiPriority w:val="9"/>
    <w:qFormat/>
    <w:rsid w:val="009D4EB4"/>
    <w:pPr>
      <w:outlineLvl w:val="2"/>
    </w:pPr>
    <w:rPr>
      <w:bCs/>
      <w:sz w:val="22"/>
    </w:rPr>
  </w:style>
  <w:style w:type="paragraph" w:styleId="Rubrik4">
    <w:name w:val="heading 4"/>
    <w:basedOn w:val="Rubrik3"/>
    <w:next w:val="Normal"/>
    <w:link w:val="Rubrik4Char"/>
    <w:uiPriority w:val="9"/>
    <w:unhideWhenUsed/>
    <w:rsid w:val="00695E64"/>
    <w:pPr>
      <w:outlineLvl w:val="3"/>
    </w:pPr>
    <w:rPr>
      <w:b w:val="0"/>
      <w:bCs w:val="0"/>
      <w:iCs/>
    </w:rPr>
  </w:style>
  <w:style w:type="paragraph" w:styleId="Rubrik5">
    <w:name w:val="heading 5"/>
    <w:basedOn w:val="Normal"/>
    <w:next w:val="Normal"/>
    <w:link w:val="Rubrik5Char"/>
    <w:uiPriority w:val="9"/>
    <w:semiHidden/>
    <w:qFormat/>
    <w:rsid w:val="00CE4D9B"/>
    <w:pPr>
      <w:keepNext/>
      <w:keepLines/>
      <w:spacing w:before="200" w:after="0"/>
      <w:outlineLvl w:val="4"/>
    </w:pPr>
    <w:rPr>
      <w:rFonts w:asciiTheme="majorHAnsi" w:eastAsiaTheme="majorEastAsia" w:hAnsiTheme="majorHAnsi" w:cstheme="majorBidi"/>
      <w:i/>
      <w:color w:val="000000" w:themeColor="text1"/>
      <w:sz w:val="20"/>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semiHidden/>
    <w:rsid w:val="00CE4D9B"/>
    <w:pPr>
      <w:tabs>
        <w:tab w:val="center" w:pos="4703"/>
        <w:tab w:val="right" w:pos="9406"/>
      </w:tabs>
      <w:spacing w:after="0"/>
    </w:pPr>
  </w:style>
  <w:style w:type="character" w:customStyle="1" w:styleId="SidhuvudChar">
    <w:name w:val="Sidhuvud Char"/>
    <w:basedOn w:val="Standardstycketeckensnitt"/>
    <w:link w:val="Sidhuvud"/>
    <w:uiPriority w:val="99"/>
    <w:semiHidden/>
    <w:rsid w:val="00CE4D9B"/>
    <w:rPr>
      <w:sz w:val="23"/>
      <w:lang w:val="sv-SE"/>
    </w:rPr>
  </w:style>
  <w:style w:type="paragraph" w:styleId="Sidfot">
    <w:name w:val="footer"/>
    <w:basedOn w:val="Normal"/>
    <w:link w:val="SidfotChar"/>
    <w:uiPriority w:val="99"/>
    <w:semiHidden/>
    <w:rsid w:val="00CE4D9B"/>
    <w:pPr>
      <w:tabs>
        <w:tab w:val="center" w:pos="4703"/>
        <w:tab w:val="right" w:pos="9406"/>
      </w:tabs>
      <w:spacing w:line="180" w:lineRule="atLeast"/>
    </w:pPr>
    <w:rPr>
      <w:sz w:val="15"/>
    </w:rPr>
  </w:style>
  <w:style w:type="character" w:customStyle="1" w:styleId="SidfotChar">
    <w:name w:val="Sidfot Char"/>
    <w:basedOn w:val="Standardstycketeckensnitt"/>
    <w:link w:val="Sidfot"/>
    <w:uiPriority w:val="99"/>
    <w:semiHidden/>
    <w:rsid w:val="00CE4D9B"/>
    <w:rPr>
      <w:sz w:val="15"/>
      <w:lang w:val="sv-SE"/>
    </w:rPr>
  </w:style>
  <w:style w:type="paragraph" w:styleId="Ballongtext">
    <w:name w:val="Balloon Text"/>
    <w:basedOn w:val="Normal"/>
    <w:link w:val="BallongtextChar"/>
    <w:uiPriority w:val="99"/>
    <w:semiHidden/>
    <w:unhideWhenUsed/>
    <w:rsid w:val="00CE4D9B"/>
    <w:pPr>
      <w:spacing w:after="0"/>
    </w:pPr>
    <w:rPr>
      <w:rFonts w:ascii="Tahoma" w:hAnsi="Tahoma" w:cs="Tahoma"/>
      <w:sz w:val="16"/>
      <w:szCs w:val="16"/>
    </w:rPr>
  </w:style>
  <w:style w:type="character" w:customStyle="1" w:styleId="BallongtextChar">
    <w:name w:val="Ballongtext Char"/>
    <w:basedOn w:val="Standardstycketeckensnitt"/>
    <w:link w:val="Ballongtext"/>
    <w:uiPriority w:val="99"/>
    <w:semiHidden/>
    <w:rsid w:val="00CE4D9B"/>
    <w:rPr>
      <w:rFonts w:ascii="Tahoma" w:hAnsi="Tahoma" w:cs="Tahoma"/>
      <w:sz w:val="16"/>
      <w:szCs w:val="16"/>
      <w:lang w:val="sv-SE"/>
    </w:rPr>
  </w:style>
  <w:style w:type="table" w:styleId="Tabellrutnt">
    <w:name w:val="Table Grid"/>
    <w:basedOn w:val="Normaltabell"/>
    <w:uiPriority w:val="59"/>
    <w:rsid w:val="00CE4D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nk">
    <w:name w:val="Hyperlink"/>
    <w:basedOn w:val="Standardstycketeckensnitt"/>
    <w:uiPriority w:val="99"/>
    <w:rsid w:val="00CE4D9B"/>
    <w:rPr>
      <w:color w:val="0000FF" w:themeColor="hyperlink"/>
      <w:u w:val="single"/>
    </w:rPr>
  </w:style>
  <w:style w:type="paragraph" w:styleId="Ingetavstnd">
    <w:name w:val="No Spacing"/>
    <w:link w:val="IngetavstndChar"/>
    <w:uiPriority w:val="1"/>
    <w:qFormat/>
    <w:rsid w:val="00CE4D9B"/>
    <w:pPr>
      <w:spacing w:after="0" w:line="240" w:lineRule="auto"/>
    </w:pPr>
  </w:style>
  <w:style w:type="paragraph" w:customStyle="1" w:styleId="Adress">
    <w:name w:val="Adress"/>
    <w:basedOn w:val="Sidhuvud"/>
    <w:semiHidden/>
    <w:qFormat/>
    <w:rsid w:val="00CE4D9B"/>
    <w:pPr>
      <w:framePr w:wrap="around" w:vAnchor="page" w:hAnchor="margin" w:xAlign="right" w:y="1986"/>
      <w:spacing w:line="180" w:lineRule="atLeast"/>
      <w:suppressOverlap/>
    </w:pPr>
    <w:rPr>
      <w:sz w:val="15"/>
    </w:rPr>
  </w:style>
  <w:style w:type="paragraph" w:customStyle="1" w:styleId="Mottagare">
    <w:name w:val="Mottagare"/>
    <w:basedOn w:val="Normal"/>
    <w:semiHidden/>
    <w:qFormat/>
    <w:rsid w:val="00CE4D9B"/>
    <w:rPr>
      <w:rFonts w:asciiTheme="majorHAnsi" w:hAnsiTheme="majorHAnsi"/>
      <w:b/>
    </w:rPr>
  </w:style>
  <w:style w:type="character" w:customStyle="1" w:styleId="Rubrik1Char">
    <w:name w:val="Rubrik 1 Char"/>
    <w:basedOn w:val="Standardstycketeckensnitt"/>
    <w:link w:val="Rubrik1"/>
    <w:uiPriority w:val="9"/>
    <w:rsid w:val="008B173B"/>
    <w:rPr>
      <w:rFonts w:ascii="Arial" w:eastAsiaTheme="majorEastAsia" w:hAnsi="Arial" w:cstheme="majorBidi"/>
      <w:b/>
      <w:bCs/>
      <w:color w:val="000000" w:themeColor="text1"/>
      <w:sz w:val="32"/>
      <w:szCs w:val="32"/>
      <w:lang w:val="sv-SE"/>
    </w:rPr>
  </w:style>
  <w:style w:type="character" w:customStyle="1" w:styleId="Rubrik2Char">
    <w:name w:val="Rubrik 2 Char"/>
    <w:basedOn w:val="Standardstycketeckensnitt"/>
    <w:link w:val="Rubrik2"/>
    <w:uiPriority w:val="9"/>
    <w:rsid w:val="009D4EB4"/>
    <w:rPr>
      <w:rFonts w:asciiTheme="majorHAnsi" w:eastAsiaTheme="majorEastAsia" w:hAnsiTheme="majorHAnsi" w:cstheme="majorBidi"/>
      <w:b/>
      <w:color w:val="000000" w:themeColor="text1"/>
      <w:sz w:val="26"/>
      <w:szCs w:val="26"/>
      <w:lang w:val="sv-SE"/>
    </w:rPr>
  </w:style>
  <w:style w:type="paragraph" w:styleId="Rubrik">
    <w:name w:val="Title"/>
    <w:aliases w:val="Titelrubrik"/>
    <w:next w:val="Normal"/>
    <w:link w:val="RubrikChar"/>
    <w:uiPriority w:val="10"/>
    <w:rsid w:val="008B173B"/>
    <w:pPr>
      <w:spacing w:after="240" w:line="780" w:lineRule="atLeast"/>
      <w:contextualSpacing/>
    </w:pPr>
    <w:rPr>
      <w:rFonts w:ascii="Arial" w:eastAsiaTheme="majorEastAsia" w:hAnsi="Arial" w:cstheme="majorBidi"/>
      <w:b/>
      <w:bCs/>
      <w:color w:val="000000" w:themeColor="text1"/>
      <w:kern w:val="28"/>
      <w:sz w:val="72"/>
      <w:szCs w:val="76"/>
      <w:lang w:val="sv-SE"/>
    </w:rPr>
  </w:style>
  <w:style w:type="character" w:customStyle="1" w:styleId="RubrikChar">
    <w:name w:val="Rubrik Char"/>
    <w:aliases w:val="Titelrubrik Char"/>
    <w:basedOn w:val="Standardstycketeckensnitt"/>
    <w:link w:val="Rubrik"/>
    <w:uiPriority w:val="10"/>
    <w:rsid w:val="008B173B"/>
    <w:rPr>
      <w:rFonts w:ascii="Arial" w:eastAsiaTheme="majorEastAsia" w:hAnsi="Arial" w:cstheme="majorBidi"/>
      <w:b/>
      <w:bCs/>
      <w:color w:val="000000" w:themeColor="text1"/>
      <w:kern w:val="28"/>
      <w:sz w:val="72"/>
      <w:szCs w:val="76"/>
      <w:lang w:val="sv-SE"/>
    </w:rPr>
  </w:style>
  <w:style w:type="paragraph" w:styleId="Underrubrik">
    <w:name w:val="Subtitle"/>
    <w:basedOn w:val="Rubrik"/>
    <w:next w:val="Normal"/>
    <w:link w:val="UnderrubrikChar"/>
    <w:uiPriority w:val="11"/>
    <w:rsid w:val="005A76AD"/>
    <w:pPr>
      <w:numPr>
        <w:ilvl w:val="1"/>
      </w:numPr>
      <w:spacing w:after="640" w:line="380" w:lineRule="atLeast"/>
    </w:pPr>
    <w:rPr>
      <w:bCs w:val="0"/>
      <w:sz w:val="32"/>
      <w:szCs w:val="32"/>
    </w:rPr>
  </w:style>
  <w:style w:type="character" w:customStyle="1" w:styleId="UnderrubrikChar">
    <w:name w:val="Underrubrik Char"/>
    <w:basedOn w:val="Standardstycketeckensnitt"/>
    <w:link w:val="Underrubrik"/>
    <w:uiPriority w:val="11"/>
    <w:rsid w:val="005A76AD"/>
    <w:rPr>
      <w:rFonts w:asciiTheme="majorHAnsi" w:eastAsiaTheme="majorEastAsia" w:hAnsiTheme="majorHAnsi" w:cstheme="majorBidi"/>
      <w:b/>
      <w:color w:val="000000" w:themeColor="text1"/>
      <w:kern w:val="28"/>
      <w:sz w:val="32"/>
      <w:szCs w:val="32"/>
      <w:lang w:val="sv-SE"/>
    </w:rPr>
  </w:style>
  <w:style w:type="paragraph" w:customStyle="1" w:styleId="Avsndare">
    <w:name w:val="Avsändare"/>
    <w:basedOn w:val="Normal"/>
    <w:semiHidden/>
    <w:qFormat/>
    <w:rsid w:val="00CE4D9B"/>
    <w:rPr>
      <w:rFonts w:asciiTheme="majorHAnsi" w:hAnsiTheme="majorHAnsi"/>
    </w:rPr>
  </w:style>
  <w:style w:type="paragraph" w:styleId="Punktlista">
    <w:name w:val="List Bullet"/>
    <w:basedOn w:val="Normal"/>
    <w:uiPriority w:val="99"/>
    <w:semiHidden/>
    <w:rsid w:val="0081583B"/>
    <w:pPr>
      <w:numPr>
        <w:numId w:val="3"/>
      </w:numPr>
      <w:contextualSpacing/>
    </w:pPr>
  </w:style>
  <w:style w:type="paragraph" w:styleId="Punktlista2">
    <w:name w:val="List Bullet 2"/>
    <w:basedOn w:val="Normal"/>
    <w:uiPriority w:val="99"/>
    <w:semiHidden/>
    <w:rsid w:val="0081583B"/>
    <w:pPr>
      <w:numPr>
        <w:ilvl w:val="1"/>
        <w:numId w:val="3"/>
      </w:numPr>
      <w:contextualSpacing/>
    </w:pPr>
  </w:style>
  <w:style w:type="paragraph" w:styleId="Punktlista3">
    <w:name w:val="List Bullet 3"/>
    <w:basedOn w:val="Normal"/>
    <w:uiPriority w:val="99"/>
    <w:semiHidden/>
    <w:rsid w:val="0081583B"/>
    <w:pPr>
      <w:numPr>
        <w:ilvl w:val="2"/>
        <w:numId w:val="3"/>
      </w:numPr>
      <w:contextualSpacing/>
    </w:pPr>
  </w:style>
  <w:style w:type="paragraph" w:styleId="Numreradlista">
    <w:name w:val="List Number"/>
    <w:basedOn w:val="Normal"/>
    <w:uiPriority w:val="99"/>
    <w:semiHidden/>
    <w:rsid w:val="0081583B"/>
    <w:pPr>
      <w:numPr>
        <w:numId w:val="1"/>
      </w:numPr>
      <w:contextualSpacing/>
    </w:pPr>
  </w:style>
  <w:style w:type="table" w:styleId="Ljuslista-dekorfrg1">
    <w:name w:val="Light List Accent 1"/>
    <w:basedOn w:val="Normaltabell"/>
    <w:uiPriority w:val="61"/>
    <w:rsid w:val="004A7260"/>
    <w:pPr>
      <w:spacing w:after="0" w:line="240" w:lineRule="auto"/>
    </w:pPr>
    <w:tblPr>
      <w:tblStyleRowBandSize w:val="1"/>
      <w:tblStyleColBandSize w:val="1"/>
      <w:tblInd w:w="108" w:type="dxa"/>
      <w:tblBorders>
        <w:top w:val="single" w:sz="8" w:space="0" w:color="672565" w:themeColor="accent1"/>
        <w:left w:val="single" w:sz="8" w:space="0" w:color="672565" w:themeColor="accent1"/>
        <w:bottom w:val="single" w:sz="8" w:space="0" w:color="672565" w:themeColor="accent1"/>
        <w:right w:val="single" w:sz="8" w:space="0" w:color="672565" w:themeColor="accent1"/>
        <w:insideH w:val="single" w:sz="8" w:space="0" w:color="672565" w:themeColor="accent1"/>
        <w:insideV w:val="single" w:sz="8" w:space="0" w:color="672565" w:themeColor="accent1"/>
      </w:tblBorders>
    </w:tblPr>
    <w:tblStylePr w:type="firstRow">
      <w:pPr>
        <w:spacing w:before="0" w:after="0" w:line="240" w:lineRule="auto"/>
      </w:pPr>
      <w:rPr>
        <w:b/>
        <w:bCs/>
        <w:color w:val="FFFFFF" w:themeColor="background1"/>
      </w:rPr>
      <w:tblPr/>
      <w:tcPr>
        <w:shd w:val="clear" w:color="auto" w:fill="672565" w:themeFill="accent1"/>
      </w:tcPr>
    </w:tblStylePr>
    <w:tblStylePr w:type="lastRow">
      <w:pPr>
        <w:spacing w:before="0" w:after="0" w:line="240" w:lineRule="auto"/>
      </w:pPr>
      <w:rPr>
        <w:b/>
        <w:bCs/>
      </w:rPr>
      <w:tblPr/>
      <w:tcPr>
        <w:tcBorders>
          <w:top w:val="double" w:sz="6" w:space="0" w:color="672565" w:themeColor="accent1"/>
          <w:left w:val="single" w:sz="8" w:space="0" w:color="672565" w:themeColor="accent1"/>
          <w:bottom w:val="single" w:sz="8" w:space="0" w:color="672565" w:themeColor="accent1"/>
          <w:right w:val="single" w:sz="8" w:space="0" w:color="672565" w:themeColor="accent1"/>
        </w:tcBorders>
      </w:tcPr>
    </w:tblStylePr>
    <w:tblStylePr w:type="firstCol">
      <w:rPr>
        <w:b w:val="0"/>
        <w:bCs/>
      </w:rPr>
    </w:tblStylePr>
    <w:tblStylePr w:type="lastCol">
      <w:rPr>
        <w:b/>
        <w:bCs/>
      </w:rPr>
    </w:tblStylePr>
    <w:tblStylePr w:type="band1Vert">
      <w:tblPr/>
      <w:tcPr>
        <w:tcBorders>
          <w:top w:val="single" w:sz="8" w:space="0" w:color="672565" w:themeColor="accent1"/>
          <w:left w:val="single" w:sz="8" w:space="0" w:color="672565" w:themeColor="accent1"/>
          <w:bottom w:val="single" w:sz="8" w:space="0" w:color="672565" w:themeColor="accent1"/>
          <w:right w:val="single" w:sz="8" w:space="0" w:color="672565" w:themeColor="accent1"/>
        </w:tcBorders>
      </w:tcPr>
    </w:tblStylePr>
    <w:tblStylePr w:type="band1Horz">
      <w:tblPr/>
      <w:tcPr>
        <w:tcBorders>
          <w:top w:val="single" w:sz="8" w:space="0" w:color="672565" w:themeColor="accent1"/>
          <w:left w:val="single" w:sz="8" w:space="0" w:color="672565" w:themeColor="accent1"/>
          <w:bottom w:val="single" w:sz="8" w:space="0" w:color="672565" w:themeColor="accent1"/>
          <w:right w:val="single" w:sz="8" w:space="0" w:color="672565" w:themeColor="accent1"/>
        </w:tcBorders>
      </w:tcPr>
    </w:tblStylePr>
  </w:style>
  <w:style w:type="paragraph" w:customStyle="1" w:styleId="Sammanfattning">
    <w:name w:val="Sammanfattning"/>
    <w:basedOn w:val="Underrubrik"/>
    <w:semiHidden/>
    <w:qFormat/>
    <w:rsid w:val="00CE4D9B"/>
    <w:pPr>
      <w:framePr w:hSpace="181" w:wrap="around" w:vAnchor="page" w:hAnchor="text" w:x="2518" w:y="3687"/>
      <w:spacing w:before="360" w:line="340" w:lineRule="atLeast"/>
      <w:suppressOverlap/>
    </w:pPr>
    <w:rPr>
      <w:rFonts w:asciiTheme="minorHAnsi" w:hAnsiTheme="minorHAnsi"/>
      <w:i/>
      <w:sz w:val="22"/>
    </w:rPr>
  </w:style>
  <w:style w:type="paragraph" w:styleId="Innehllsfrteckningsrubrik">
    <w:name w:val="TOC Heading"/>
    <w:basedOn w:val="Rubrik1"/>
    <w:next w:val="Normal"/>
    <w:uiPriority w:val="39"/>
    <w:qFormat/>
    <w:rsid w:val="00CE4D9B"/>
    <w:pPr>
      <w:spacing w:line="276" w:lineRule="auto"/>
      <w:outlineLvl w:val="9"/>
    </w:pPr>
    <w:rPr>
      <w:lang w:val="en-US" w:eastAsia="ja-JP"/>
    </w:rPr>
  </w:style>
  <w:style w:type="paragraph" w:styleId="Innehll1">
    <w:name w:val="toc 1"/>
    <w:basedOn w:val="Normal"/>
    <w:next w:val="Normal"/>
    <w:uiPriority w:val="39"/>
    <w:rsid w:val="00C51D8A"/>
    <w:pPr>
      <w:tabs>
        <w:tab w:val="left" w:pos="397"/>
        <w:tab w:val="right" w:leader="dot" w:pos="7371"/>
        <w:tab w:val="right" w:leader="dot" w:pos="8789"/>
      </w:tabs>
      <w:spacing w:after="100"/>
    </w:pPr>
    <w:rPr>
      <w:noProof/>
    </w:rPr>
  </w:style>
  <w:style w:type="paragraph" w:styleId="Innehll2">
    <w:name w:val="toc 2"/>
    <w:basedOn w:val="Normal"/>
    <w:next w:val="Normal"/>
    <w:uiPriority w:val="39"/>
    <w:rsid w:val="001E12B8"/>
    <w:pPr>
      <w:tabs>
        <w:tab w:val="left" w:pos="794"/>
        <w:tab w:val="right" w:leader="dot" w:pos="7371"/>
        <w:tab w:val="right" w:leader="dot" w:pos="8789"/>
      </w:tabs>
      <w:spacing w:after="100"/>
      <w:ind w:left="284"/>
    </w:pPr>
    <w:rPr>
      <w:noProof/>
    </w:rPr>
  </w:style>
  <w:style w:type="character" w:customStyle="1" w:styleId="Rubrik3Char">
    <w:name w:val="Rubrik 3 Char"/>
    <w:basedOn w:val="Standardstycketeckensnitt"/>
    <w:link w:val="Rubrik3"/>
    <w:uiPriority w:val="9"/>
    <w:rsid w:val="009D4EB4"/>
    <w:rPr>
      <w:rFonts w:asciiTheme="majorHAnsi" w:eastAsiaTheme="majorEastAsia" w:hAnsiTheme="majorHAnsi" w:cstheme="majorBidi"/>
      <w:b/>
      <w:bCs/>
      <w:color w:val="000000" w:themeColor="text1"/>
      <w:szCs w:val="26"/>
      <w:lang w:val="sv-SE"/>
    </w:rPr>
  </w:style>
  <w:style w:type="paragraph" w:styleId="Innehll3">
    <w:name w:val="toc 3"/>
    <w:basedOn w:val="Normal"/>
    <w:next w:val="Normal"/>
    <w:uiPriority w:val="39"/>
    <w:rsid w:val="001E12B8"/>
    <w:pPr>
      <w:tabs>
        <w:tab w:val="left" w:pos="1134"/>
        <w:tab w:val="right" w:leader="dot" w:pos="7371"/>
        <w:tab w:val="left" w:leader="dot" w:pos="8789"/>
      </w:tabs>
      <w:spacing w:after="100"/>
      <w:ind w:left="459"/>
    </w:pPr>
    <w:rPr>
      <w:noProof/>
    </w:rPr>
  </w:style>
  <w:style w:type="table" w:customStyle="1" w:styleId="Tabellrutnt1">
    <w:name w:val="Tabellrutnät1"/>
    <w:basedOn w:val="Normaltabell"/>
    <w:uiPriority w:val="59"/>
    <w:rsid w:val="00F15414"/>
    <w:pPr>
      <w:spacing w:after="0" w:line="240" w:lineRule="auto"/>
    </w:pPr>
    <w:rPr>
      <w:rFonts w:ascii="Times New Roman" w:hAnsi="Times New Roman"/>
    </w:rPr>
    <w:tblPr>
      <w:tblStyleColBandSize w:val="1"/>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cantSplit/>
    </w:trPr>
    <w:tblStylePr w:type="firstRow">
      <w:rPr>
        <w:rFonts w:asciiTheme="majorHAnsi" w:hAnsiTheme="majorHAnsi"/>
        <w:b/>
        <w:sz w:val="22"/>
      </w:rPr>
      <w:tblPr/>
      <w:trPr>
        <w:tblHeader/>
      </w:trPr>
      <w:tcPr>
        <w:shd w:val="clear" w:color="auto" w:fill="DCDDDE" w:themeFill="accent2" w:themeFillTint="33"/>
      </w:tcPr>
    </w:tblStylePr>
    <w:tblStylePr w:type="band1Vert">
      <w:rPr>
        <w:rFonts w:ascii="Times New Roman" w:hAnsi="Times New Roman"/>
        <w:sz w:val="22"/>
      </w:rPr>
      <w:tblPr/>
      <w:trPr>
        <w:cantSplit/>
      </w:trPr>
      <w:tcPr>
        <w:shd w:val="clear" w:color="auto" w:fill="FFFFFF" w:themeFill="background1"/>
      </w:tcPr>
    </w:tblStylePr>
    <w:tblStylePr w:type="band2Vert">
      <w:rPr>
        <w:rFonts w:ascii="Times New Roman" w:hAnsi="Times New Roman"/>
        <w:sz w:val="22"/>
      </w:rPr>
    </w:tblStylePr>
  </w:style>
  <w:style w:type="paragraph" w:styleId="Brdtext">
    <w:name w:val="Body Text"/>
    <w:basedOn w:val="Normal"/>
    <w:link w:val="BrdtextChar"/>
    <w:uiPriority w:val="99"/>
    <w:semiHidden/>
    <w:rsid w:val="00CE4D9B"/>
  </w:style>
  <w:style w:type="character" w:customStyle="1" w:styleId="BrdtextChar">
    <w:name w:val="Brödtext Char"/>
    <w:basedOn w:val="Standardstycketeckensnitt"/>
    <w:link w:val="Brdtext"/>
    <w:uiPriority w:val="99"/>
    <w:semiHidden/>
    <w:rsid w:val="00CE4D9B"/>
    <w:rPr>
      <w:sz w:val="23"/>
      <w:lang w:val="sv-SE"/>
    </w:rPr>
  </w:style>
  <w:style w:type="paragraph" w:styleId="Normaltindrag">
    <w:name w:val="Normal Indent"/>
    <w:basedOn w:val="Normal"/>
    <w:link w:val="NormaltindragChar"/>
    <w:rsid w:val="005A76AD"/>
    <w:pPr>
      <w:ind w:left="567"/>
    </w:pPr>
  </w:style>
  <w:style w:type="paragraph" w:customStyle="1" w:styleId="Numreradrubrik1">
    <w:name w:val="Numrerad rubrik 1"/>
    <w:basedOn w:val="Rubrik1"/>
    <w:next w:val="Normal"/>
    <w:qFormat/>
    <w:rsid w:val="009612E2"/>
    <w:pPr>
      <w:numPr>
        <w:numId w:val="2"/>
      </w:numPr>
      <w:ind w:left="709" w:hanging="709"/>
    </w:pPr>
  </w:style>
  <w:style w:type="paragraph" w:customStyle="1" w:styleId="Numreradrubrik2">
    <w:name w:val="Numrerad rubrik 2"/>
    <w:basedOn w:val="Rubrik2"/>
    <w:next w:val="Normal"/>
    <w:autoRedefine/>
    <w:qFormat/>
    <w:rsid w:val="009612E2"/>
    <w:pPr>
      <w:numPr>
        <w:ilvl w:val="1"/>
        <w:numId w:val="2"/>
      </w:numPr>
      <w:ind w:left="709" w:hanging="709"/>
    </w:pPr>
  </w:style>
  <w:style w:type="paragraph" w:customStyle="1" w:styleId="Numreradrubrik3">
    <w:name w:val="Numrerad rubrik 3"/>
    <w:basedOn w:val="Rubrik3"/>
    <w:next w:val="Normal"/>
    <w:qFormat/>
    <w:rsid w:val="009612E2"/>
    <w:pPr>
      <w:numPr>
        <w:ilvl w:val="2"/>
        <w:numId w:val="2"/>
      </w:numPr>
      <w:ind w:left="709" w:hanging="709"/>
    </w:pPr>
  </w:style>
  <w:style w:type="character" w:customStyle="1" w:styleId="Rubrik4Char">
    <w:name w:val="Rubrik 4 Char"/>
    <w:basedOn w:val="Standardstycketeckensnitt"/>
    <w:link w:val="Rubrik4"/>
    <w:uiPriority w:val="9"/>
    <w:rsid w:val="00053A15"/>
    <w:rPr>
      <w:rFonts w:asciiTheme="majorHAnsi" w:eastAsiaTheme="majorEastAsia" w:hAnsiTheme="majorHAnsi" w:cstheme="majorBidi"/>
      <w:iCs/>
      <w:color w:val="000000" w:themeColor="text1"/>
      <w:szCs w:val="26"/>
      <w:lang w:val="sv-SE"/>
    </w:rPr>
  </w:style>
  <w:style w:type="paragraph" w:customStyle="1" w:styleId="Numreradrubrik4">
    <w:name w:val="Numrerad rubrik 4"/>
    <w:basedOn w:val="Rubrik4"/>
    <w:next w:val="Normal"/>
    <w:unhideWhenUsed/>
    <w:rsid w:val="00695E64"/>
    <w:pPr>
      <w:numPr>
        <w:ilvl w:val="3"/>
        <w:numId w:val="2"/>
      </w:numPr>
    </w:pPr>
  </w:style>
  <w:style w:type="character" w:customStyle="1" w:styleId="Rubrik5Char">
    <w:name w:val="Rubrik 5 Char"/>
    <w:basedOn w:val="Standardstycketeckensnitt"/>
    <w:link w:val="Rubrik5"/>
    <w:uiPriority w:val="9"/>
    <w:semiHidden/>
    <w:rsid w:val="00CE4D9B"/>
    <w:rPr>
      <w:rFonts w:asciiTheme="majorHAnsi" w:eastAsiaTheme="majorEastAsia" w:hAnsiTheme="majorHAnsi" w:cstheme="majorBidi"/>
      <w:i/>
      <w:color w:val="000000" w:themeColor="text1"/>
      <w:sz w:val="20"/>
      <w:lang w:val="sv-SE"/>
    </w:rPr>
  </w:style>
  <w:style w:type="paragraph" w:customStyle="1" w:styleId="Numreradrubrik5">
    <w:name w:val="Numrerad rubrik 5"/>
    <w:basedOn w:val="Rubrik5"/>
    <w:semiHidden/>
    <w:qFormat/>
    <w:rsid w:val="0081583B"/>
    <w:pPr>
      <w:numPr>
        <w:ilvl w:val="4"/>
        <w:numId w:val="2"/>
      </w:numPr>
    </w:pPr>
  </w:style>
  <w:style w:type="paragraph" w:customStyle="1" w:styleId="Tabellrubrik">
    <w:name w:val="Tabellrubrik"/>
    <w:basedOn w:val="Rubrik3"/>
    <w:next w:val="Tabelltext"/>
    <w:uiPriority w:val="14"/>
    <w:rsid w:val="001B5367"/>
    <w:pPr>
      <w:spacing w:before="120" w:line="240" w:lineRule="auto"/>
    </w:pPr>
    <w:rPr>
      <w:bCs w:val="0"/>
    </w:rPr>
  </w:style>
  <w:style w:type="paragraph" w:customStyle="1" w:styleId="Tabelltext">
    <w:name w:val="Tabelltext"/>
    <w:basedOn w:val="Normal"/>
    <w:uiPriority w:val="14"/>
    <w:rsid w:val="009D4EB4"/>
    <w:pPr>
      <w:ind w:left="57"/>
    </w:pPr>
    <w:rPr>
      <w:rFonts w:eastAsiaTheme="majorEastAsia" w:cstheme="majorBidi"/>
      <w:bCs/>
      <w:color w:val="000000" w:themeColor="text1"/>
    </w:rPr>
  </w:style>
  <w:style w:type="character" w:customStyle="1" w:styleId="NormaltindragChar">
    <w:name w:val="Normalt indrag Char"/>
    <w:basedOn w:val="Standardstycketeckensnitt"/>
    <w:link w:val="Normaltindrag"/>
    <w:rsid w:val="005A76AD"/>
    <w:rPr>
      <w:rFonts w:ascii="Georgia" w:hAnsi="Georgia"/>
      <w:lang w:val="sv-SE"/>
    </w:rPr>
  </w:style>
  <w:style w:type="paragraph" w:styleId="Liststycke">
    <w:name w:val="List Paragraph"/>
    <w:basedOn w:val="Normal"/>
    <w:link w:val="ListstyckeChar"/>
    <w:uiPriority w:val="34"/>
    <w:qFormat/>
    <w:rsid w:val="0050186C"/>
  </w:style>
  <w:style w:type="table" w:styleId="Frgadskuggning-dekorfrg6">
    <w:name w:val="Colorful Shading Accent 6"/>
    <w:basedOn w:val="Normaltabell"/>
    <w:uiPriority w:val="71"/>
    <w:rsid w:val="00612C2B"/>
    <w:pPr>
      <w:spacing w:after="0" w:line="240" w:lineRule="auto"/>
    </w:pPr>
    <w:rPr>
      <w:color w:val="000000" w:themeColor="text1"/>
    </w:rPr>
    <w:tblPr>
      <w:tblStyleRowBandSize w:val="1"/>
      <w:tblStyleColBandSize w:val="1"/>
      <w:tblBorders>
        <w:top w:val="single" w:sz="24" w:space="0" w:color="32DAC4" w:themeColor="accent5"/>
        <w:left w:val="single" w:sz="4" w:space="0" w:color="DDC4BA" w:themeColor="accent6"/>
        <w:bottom w:val="single" w:sz="4" w:space="0" w:color="DDC4BA" w:themeColor="accent6"/>
        <w:right w:val="single" w:sz="4" w:space="0" w:color="DDC4BA" w:themeColor="accent6"/>
        <w:insideH w:val="single" w:sz="4" w:space="0" w:color="FFFFFF" w:themeColor="background1"/>
        <w:insideV w:val="single" w:sz="4" w:space="0" w:color="FFFFFF" w:themeColor="background1"/>
      </w:tblBorders>
    </w:tblPr>
    <w:tcPr>
      <w:shd w:val="clear" w:color="auto" w:fill="FBF9F8" w:themeFill="accent6" w:themeFillTint="19"/>
    </w:tcPr>
    <w:tblStylePr w:type="firstRow">
      <w:rPr>
        <w:b/>
        <w:bCs/>
      </w:rPr>
      <w:tblPr/>
      <w:tcPr>
        <w:tcBorders>
          <w:top w:val="nil"/>
          <w:left w:val="nil"/>
          <w:bottom w:val="single" w:sz="24" w:space="0" w:color="32DA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A36850" w:themeFill="accent6" w:themeFillShade="99"/>
      </w:tcPr>
    </w:tblStylePr>
    <w:tblStylePr w:type="firstCol">
      <w:rPr>
        <w:color w:val="FFFFFF" w:themeColor="background1"/>
      </w:rPr>
      <w:tblPr/>
      <w:tcPr>
        <w:tcBorders>
          <w:top w:val="nil"/>
          <w:left w:val="nil"/>
          <w:bottom w:val="nil"/>
          <w:right w:val="nil"/>
          <w:insideH w:val="single" w:sz="4" w:space="0" w:color="A36850" w:themeColor="accent6" w:themeShade="99"/>
          <w:insideV w:val="nil"/>
        </w:tcBorders>
        <w:shd w:val="clear" w:color="auto" w:fill="A36850"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A36850" w:themeFill="accent6" w:themeFillShade="99"/>
      </w:tcPr>
    </w:tblStylePr>
    <w:tblStylePr w:type="band1Vert">
      <w:tblPr/>
      <w:tcPr>
        <w:shd w:val="clear" w:color="auto" w:fill="F1E7E3" w:themeFill="accent6" w:themeFillTint="66"/>
      </w:tcPr>
    </w:tblStylePr>
    <w:tblStylePr w:type="band1Horz">
      <w:tblPr/>
      <w:tcPr>
        <w:shd w:val="clear" w:color="auto" w:fill="EEE1DC" w:themeFill="accent6" w:themeFillTint="7F"/>
      </w:tcPr>
    </w:tblStylePr>
    <w:tblStylePr w:type="neCell">
      <w:rPr>
        <w:color w:val="000000" w:themeColor="text1"/>
      </w:rPr>
    </w:tblStylePr>
    <w:tblStylePr w:type="nwCell">
      <w:rPr>
        <w:color w:val="000000" w:themeColor="text1"/>
      </w:rPr>
    </w:tblStylePr>
  </w:style>
  <w:style w:type="table" w:styleId="Frgadlista">
    <w:name w:val="Colorful List"/>
    <w:basedOn w:val="Normaltabell"/>
    <w:uiPriority w:val="72"/>
    <w:rsid w:val="00612C2B"/>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444547" w:themeFill="accent2" w:themeFillShade="CC"/>
      </w:tcPr>
    </w:tblStylePr>
    <w:tblStylePr w:type="lastRow">
      <w:rPr>
        <w:b/>
        <w:bCs/>
        <w:color w:val="444547"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rgadlista-dekorfrg3">
    <w:name w:val="Colorful List Accent 3"/>
    <w:basedOn w:val="Normaltabell"/>
    <w:uiPriority w:val="72"/>
    <w:rsid w:val="00612C2B"/>
    <w:pPr>
      <w:spacing w:after="0" w:line="240" w:lineRule="auto"/>
    </w:pPr>
    <w:rPr>
      <w:color w:val="000000" w:themeColor="text1"/>
    </w:rPr>
    <w:tblPr>
      <w:tblStyleRowBandSize w:val="1"/>
      <w:tblStyleColBandSize w:val="1"/>
    </w:tblPr>
    <w:tcPr>
      <w:shd w:val="clear" w:color="auto" w:fill="E3F7FF" w:themeFill="accent3" w:themeFillTint="19"/>
    </w:tcPr>
    <w:tblStylePr w:type="firstRow">
      <w:rPr>
        <w:b/>
        <w:bCs/>
        <w:color w:val="FFFFFF" w:themeColor="background1"/>
      </w:rPr>
      <w:tblPr/>
      <w:tcPr>
        <w:tcBorders>
          <w:bottom w:val="single" w:sz="12" w:space="0" w:color="FFFFFF" w:themeColor="background1"/>
        </w:tcBorders>
        <w:shd w:val="clear" w:color="auto" w:fill="E25775" w:themeFill="accent4" w:themeFillShade="CC"/>
      </w:tcPr>
    </w:tblStylePr>
    <w:tblStylePr w:type="lastRow">
      <w:rPr>
        <w:b/>
        <w:bCs/>
        <w:color w:val="E25775"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8ECFF" w:themeFill="accent3" w:themeFillTint="3F"/>
      </w:tcPr>
    </w:tblStylePr>
    <w:tblStylePr w:type="band1Horz">
      <w:tblPr/>
      <w:tcPr>
        <w:shd w:val="clear" w:color="auto" w:fill="C6F0FF" w:themeFill="accent3" w:themeFillTint="33"/>
      </w:tcPr>
    </w:tblStylePr>
  </w:style>
  <w:style w:type="table" w:styleId="Frgadlista-dekorfrg4">
    <w:name w:val="Colorful List Accent 4"/>
    <w:basedOn w:val="Normaltabell"/>
    <w:uiPriority w:val="72"/>
    <w:rsid w:val="00612C2B"/>
    <w:pPr>
      <w:spacing w:after="0" w:line="240" w:lineRule="auto"/>
    </w:pPr>
    <w:rPr>
      <w:color w:val="000000" w:themeColor="text1"/>
    </w:rPr>
    <w:tblPr>
      <w:tblStyleRowBandSize w:val="1"/>
      <w:tblStyleColBandSize w:val="1"/>
    </w:tblPr>
    <w:tcPr>
      <w:shd w:val="clear" w:color="auto" w:fill="FDF5F6" w:themeFill="accent4" w:themeFillTint="19"/>
    </w:tcPr>
    <w:tblStylePr w:type="firstRow">
      <w:rPr>
        <w:b/>
        <w:bCs/>
        <w:color w:val="FFFFFF" w:themeColor="background1"/>
      </w:rPr>
      <w:tblPr/>
      <w:tcPr>
        <w:tcBorders>
          <w:bottom w:val="single" w:sz="12" w:space="0" w:color="FFFFFF" w:themeColor="background1"/>
        </w:tcBorders>
        <w:shd w:val="clear" w:color="auto" w:fill="0085B4" w:themeFill="accent3" w:themeFillShade="CC"/>
      </w:tcPr>
    </w:tblStylePr>
    <w:tblStylePr w:type="lastRow">
      <w:rPr>
        <w:b/>
        <w:bCs/>
        <w:color w:val="0085B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E6EA" w:themeFill="accent4" w:themeFillTint="3F"/>
      </w:tcPr>
    </w:tblStylePr>
    <w:tblStylePr w:type="band1Horz">
      <w:tblPr/>
      <w:tcPr>
        <w:shd w:val="clear" w:color="auto" w:fill="FBEAEE" w:themeFill="accent4" w:themeFillTint="33"/>
      </w:tcPr>
    </w:tblStylePr>
  </w:style>
  <w:style w:type="table" w:styleId="Frgadlista-dekorfrg5">
    <w:name w:val="Colorful List Accent 5"/>
    <w:basedOn w:val="Normaltabell"/>
    <w:uiPriority w:val="72"/>
    <w:rsid w:val="00612C2B"/>
    <w:pPr>
      <w:spacing w:after="0" w:line="240" w:lineRule="auto"/>
    </w:pPr>
    <w:rPr>
      <w:color w:val="000000" w:themeColor="text1"/>
    </w:rPr>
    <w:tblPr>
      <w:tblStyleRowBandSize w:val="1"/>
      <w:tblStyleColBandSize w:val="1"/>
    </w:tblPr>
    <w:tcPr>
      <w:shd w:val="clear" w:color="auto" w:fill="EAFBF9" w:themeFill="accent5" w:themeFillTint="19"/>
    </w:tcPr>
    <w:tblStylePr w:type="firstRow">
      <w:rPr>
        <w:b/>
        <w:bCs/>
        <w:color w:val="FFFFFF" w:themeColor="background1"/>
      </w:rPr>
      <w:tblPr/>
      <w:tcPr>
        <w:tcBorders>
          <w:bottom w:val="single" w:sz="12" w:space="0" w:color="FFFFFF" w:themeColor="background1"/>
        </w:tcBorders>
        <w:shd w:val="clear" w:color="auto" w:fill="C29583" w:themeFill="accent6" w:themeFillShade="CC"/>
      </w:tcPr>
    </w:tblStylePr>
    <w:tblStylePr w:type="lastRow">
      <w:rPr>
        <w:b/>
        <w:bCs/>
        <w:color w:val="C29583"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CF5F0" w:themeFill="accent5" w:themeFillTint="3F"/>
      </w:tcPr>
    </w:tblStylePr>
    <w:tblStylePr w:type="band1Horz">
      <w:tblPr/>
      <w:tcPr>
        <w:shd w:val="clear" w:color="auto" w:fill="D5F7F3" w:themeFill="accent5" w:themeFillTint="33"/>
      </w:tcPr>
    </w:tblStylePr>
  </w:style>
  <w:style w:type="table" w:styleId="Frgatrutnt">
    <w:name w:val="Colorful Grid"/>
    <w:basedOn w:val="Normaltabell"/>
    <w:uiPriority w:val="73"/>
    <w:rsid w:val="00612C2B"/>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rgadlista-dekorfrg6">
    <w:name w:val="Colorful List Accent 6"/>
    <w:basedOn w:val="Normaltabell"/>
    <w:uiPriority w:val="72"/>
    <w:rsid w:val="00612C2B"/>
    <w:pPr>
      <w:spacing w:after="0" w:line="240" w:lineRule="auto"/>
    </w:pPr>
    <w:rPr>
      <w:color w:val="000000" w:themeColor="text1"/>
    </w:rPr>
    <w:tblPr>
      <w:tblStyleRowBandSize w:val="1"/>
      <w:tblStyleColBandSize w:val="1"/>
    </w:tblPr>
    <w:tcPr>
      <w:shd w:val="clear" w:color="auto" w:fill="FBF9F8" w:themeFill="accent6" w:themeFillTint="19"/>
    </w:tcPr>
    <w:tblStylePr w:type="firstRow">
      <w:rPr>
        <w:b/>
        <w:bCs/>
        <w:color w:val="FFFFFF" w:themeColor="background1"/>
      </w:rPr>
      <w:tblPr/>
      <w:tcPr>
        <w:tcBorders>
          <w:bottom w:val="single" w:sz="12" w:space="0" w:color="FFFFFF" w:themeColor="background1"/>
        </w:tcBorders>
        <w:shd w:val="clear" w:color="auto" w:fill="20B5A1" w:themeFill="accent5" w:themeFillShade="CC"/>
      </w:tcPr>
    </w:tblStylePr>
    <w:tblStylePr w:type="lastRow">
      <w:rPr>
        <w:b/>
        <w:bCs/>
        <w:color w:val="20B5A1"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6F0ED" w:themeFill="accent6" w:themeFillTint="3F"/>
      </w:tcPr>
    </w:tblStylePr>
    <w:tblStylePr w:type="band1Horz">
      <w:tblPr/>
      <w:tcPr>
        <w:shd w:val="clear" w:color="auto" w:fill="F8F3F1" w:themeFill="accent6" w:themeFillTint="33"/>
      </w:tcPr>
    </w:tblStylePr>
  </w:style>
  <w:style w:type="table" w:styleId="Frgatrutnt-dekorfrg2">
    <w:name w:val="Colorful Grid Accent 2"/>
    <w:basedOn w:val="Normaltabell"/>
    <w:uiPriority w:val="73"/>
    <w:rsid w:val="00612C2B"/>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CDDDE" w:themeFill="accent2" w:themeFillTint="33"/>
    </w:tcPr>
    <w:tblStylePr w:type="firstRow">
      <w:rPr>
        <w:b/>
        <w:bCs/>
      </w:rPr>
      <w:tblPr/>
      <w:tcPr>
        <w:shd w:val="clear" w:color="auto" w:fill="BABBBE" w:themeFill="accent2" w:themeFillTint="66"/>
      </w:tcPr>
    </w:tblStylePr>
    <w:tblStylePr w:type="lastRow">
      <w:rPr>
        <w:b/>
        <w:bCs/>
        <w:color w:val="000000" w:themeColor="text1"/>
      </w:rPr>
      <w:tblPr/>
      <w:tcPr>
        <w:shd w:val="clear" w:color="auto" w:fill="BABBBE" w:themeFill="accent2" w:themeFillTint="66"/>
      </w:tcPr>
    </w:tblStylePr>
    <w:tblStylePr w:type="firstCol">
      <w:rPr>
        <w:color w:val="FFFFFF" w:themeColor="background1"/>
      </w:rPr>
      <w:tblPr/>
      <w:tcPr>
        <w:shd w:val="clear" w:color="auto" w:fill="3F4143" w:themeFill="accent2" w:themeFillShade="BF"/>
      </w:tcPr>
    </w:tblStylePr>
    <w:tblStylePr w:type="lastCol">
      <w:rPr>
        <w:color w:val="FFFFFF" w:themeColor="background1"/>
      </w:rPr>
      <w:tblPr/>
      <w:tcPr>
        <w:shd w:val="clear" w:color="auto" w:fill="3F4143" w:themeFill="accent2" w:themeFillShade="BF"/>
      </w:tcPr>
    </w:tblStylePr>
    <w:tblStylePr w:type="band1Vert">
      <w:tblPr/>
      <w:tcPr>
        <w:shd w:val="clear" w:color="auto" w:fill="A9ABAE" w:themeFill="accent2" w:themeFillTint="7F"/>
      </w:tcPr>
    </w:tblStylePr>
    <w:tblStylePr w:type="band1Horz">
      <w:tblPr/>
      <w:tcPr>
        <w:shd w:val="clear" w:color="auto" w:fill="A9ABAE" w:themeFill="accent2" w:themeFillTint="7F"/>
      </w:tcPr>
    </w:tblStylePr>
  </w:style>
  <w:style w:type="table" w:styleId="Ljusskuggning-dekorfrg1">
    <w:name w:val="Light Shading Accent 1"/>
    <w:basedOn w:val="Normaltabell"/>
    <w:uiPriority w:val="60"/>
    <w:rsid w:val="00612C2B"/>
    <w:pPr>
      <w:spacing w:after="0" w:line="240" w:lineRule="auto"/>
    </w:pPr>
    <w:rPr>
      <w:color w:val="4C1B4B" w:themeColor="accent1" w:themeShade="BF"/>
    </w:rPr>
    <w:tblPr>
      <w:tblStyleRowBandSize w:val="1"/>
      <w:tblStyleColBandSize w:val="1"/>
      <w:tblBorders>
        <w:top w:val="single" w:sz="8" w:space="0" w:color="672565" w:themeColor="accent1"/>
        <w:bottom w:val="single" w:sz="8" w:space="0" w:color="672565" w:themeColor="accent1"/>
      </w:tblBorders>
    </w:tblPr>
    <w:tblStylePr w:type="firstRow">
      <w:pPr>
        <w:spacing w:before="0" w:after="0" w:line="240" w:lineRule="auto"/>
      </w:pPr>
      <w:rPr>
        <w:b/>
        <w:bCs/>
      </w:rPr>
      <w:tblPr/>
      <w:tcPr>
        <w:tcBorders>
          <w:top w:val="single" w:sz="8" w:space="0" w:color="672565" w:themeColor="accent1"/>
          <w:left w:val="nil"/>
          <w:bottom w:val="single" w:sz="8" w:space="0" w:color="672565" w:themeColor="accent1"/>
          <w:right w:val="nil"/>
          <w:insideH w:val="nil"/>
          <w:insideV w:val="nil"/>
        </w:tcBorders>
      </w:tcPr>
    </w:tblStylePr>
    <w:tblStylePr w:type="lastRow">
      <w:pPr>
        <w:spacing w:before="0" w:after="0" w:line="240" w:lineRule="auto"/>
      </w:pPr>
      <w:rPr>
        <w:b/>
        <w:bCs/>
      </w:rPr>
      <w:tblPr/>
      <w:tcPr>
        <w:tcBorders>
          <w:top w:val="single" w:sz="8" w:space="0" w:color="672565" w:themeColor="accent1"/>
          <w:left w:val="nil"/>
          <w:bottom w:val="single" w:sz="8" w:space="0" w:color="67256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BBE5" w:themeFill="accent1" w:themeFillTint="3F"/>
      </w:tcPr>
    </w:tblStylePr>
    <w:tblStylePr w:type="band1Horz">
      <w:tblPr/>
      <w:tcPr>
        <w:tcBorders>
          <w:left w:val="nil"/>
          <w:right w:val="nil"/>
          <w:insideH w:val="nil"/>
          <w:insideV w:val="nil"/>
        </w:tcBorders>
        <w:shd w:val="clear" w:color="auto" w:fill="E6BBE5" w:themeFill="accent1" w:themeFillTint="3F"/>
      </w:tcPr>
    </w:tblStylePr>
  </w:style>
  <w:style w:type="table" w:styleId="Frgadskuggning-dekorfrg2">
    <w:name w:val="Colorful Shading Accent 2"/>
    <w:basedOn w:val="Normaltabell"/>
    <w:uiPriority w:val="71"/>
    <w:rsid w:val="00612C2B"/>
    <w:pPr>
      <w:spacing w:after="0" w:line="240" w:lineRule="auto"/>
    </w:pPr>
    <w:rPr>
      <w:color w:val="000000" w:themeColor="text1"/>
    </w:rPr>
    <w:tblPr>
      <w:tblStyleRowBandSize w:val="1"/>
      <w:tblStyleColBandSize w:val="1"/>
      <w:tblBorders>
        <w:top w:val="single" w:sz="24" w:space="0" w:color="55575A" w:themeColor="accent2"/>
        <w:left w:val="single" w:sz="4" w:space="0" w:color="55575A" w:themeColor="accent2"/>
        <w:bottom w:val="single" w:sz="4" w:space="0" w:color="55575A" w:themeColor="accent2"/>
        <w:right w:val="single" w:sz="4" w:space="0" w:color="55575A" w:themeColor="accent2"/>
        <w:insideH w:val="single" w:sz="4" w:space="0" w:color="FFFFFF" w:themeColor="background1"/>
        <w:insideV w:val="single" w:sz="4" w:space="0" w:color="FFFFFF" w:themeColor="background1"/>
      </w:tblBorders>
    </w:tblPr>
    <w:tcPr>
      <w:shd w:val="clear" w:color="auto" w:fill="EEEEEF" w:themeFill="accent2" w:themeFillTint="19"/>
    </w:tcPr>
    <w:tblStylePr w:type="firstRow">
      <w:rPr>
        <w:b/>
        <w:bCs/>
      </w:rPr>
      <w:tblPr/>
      <w:tcPr>
        <w:tcBorders>
          <w:top w:val="nil"/>
          <w:left w:val="nil"/>
          <w:bottom w:val="single" w:sz="24" w:space="0" w:color="55575A"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33435" w:themeFill="accent2" w:themeFillShade="99"/>
      </w:tcPr>
    </w:tblStylePr>
    <w:tblStylePr w:type="firstCol">
      <w:rPr>
        <w:color w:val="FFFFFF" w:themeColor="background1"/>
      </w:rPr>
      <w:tblPr/>
      <w:tcPr>
        <w:tcBorders>
          <w:top w:val="nil"/>
          <w:left w:val="nil"/>
          <w:bottom w:val="nil"/>
          <w:right w:val="nil"/>
          <w:insideH w:val="single" w:sz="4" w:space="0" w:color="333435" w:themeColor="accent2" w:themeShade="99"/>
          <w:insideV w:val="nil"/>
        </w:tcBorders>
        <w:shd w:val="clear" w:color="auto" w:fill="333435"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333435" w:themeFill="accent2" w:themeFillShade="99"/>
      </w:tcPr>
    </w:tblStylePr>
    <w:tblStylePr w:type="band1Vert">
      <w:tblPr/>
      <w:tcPr>
        <w:shd w:val="clear" w:color="auto" w:fill="BABBBE" w:themeFill="accent2" w:themeFillTint="66"/>
      </w:tcPr>
    </w:tblStylePr>
    <w:tblStylePr w:type="band1Horz">
      <w:tblPr/>
      <w:tcPr>
        <w:shd w:val="clear" w:color="auto" w:fill="A9ABAE" w:themeFill="accent2" w:themeFillTint="7F"/>
      </w:tcPr>
    </w:tblStylePr>
    <w:tblStylePr w:type="neCell">
      <w:rPr>
        <w:color w:val="000000" w:themeColor="text1"/>
      </w:rPr>
    </w:tblStylePr>
    <w:tblStylePr w:type="nwCell">
      <w:rPr>
        <w:color w:val="000000" w:themeColor="text1"/>
      </w:rPr>
    </w:tblStylePr>
  </w:style>
  <w:style w:type="table" w:styleId="Frgadlista-dekorfrg2">
    <w:name w:val="Colorful List Accent 2"/>
    <w:basedOn w:val="Normaltabell"/>
    <w:uiPriority w:val="72"/>
    <w:rsid w:val="00612C2B"/>
    <w:pPr>
      <w:spacing w:after="0" w:line="240" w:lineRule="auto"/>
    </w:pPr>
    <w:rPr>
      <w:color w:val="000000" w:themeColor="text1"/>
    </w:rPr>
    <w:tblPr>
      <w:tblStyleRowBandSize w:val="1"/>
      <w:tblStyleColBandSize w:val="1"/>
    </w:tblPr>
    <w:tcPr>
      <w:shd w:val="clear" w:color="auto" w:fill="EEEEEF" w:themeFill="accent2" w:themeFillTint="19"/>
    </w:tcPr>
    <w:tblStylePr w:type="firstRow">
      <w:rPr>
        <w:b/>
        <w:bCs/>
        <w:color w:val="FFFFFF" w:themeColor="background1"/>
      </w:rPr>
      <w:tblPr/>
      <w:tcPr>
        <w:tcBorders>
          <w:bottom w:val="single" w:sz="12" w:space="0" w:color="FFFFFF" w:themeColor="background1"/>
        </w:tcBorders>
        <w:shd w:val="clear" w:color="auto" w:fill="444547" w:themeFill="accent2" w:themeFillShade="CC"/>
      </w:tcPr>
    </w:tblStylePr>
    <w:tblStylePr w:type="lastRow">
      <w:rPr>
        <w:b/>
        <w:bCs/>
        <w:color w:val="444547"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4D5D6" w:themeFill="accent2" w:themeFillTint="3F"/>
      </w:tcPr>
    </w:tblStylePr>
    <w:tblStylePr w:type="band1Horz">
      <w:tblPr/>
      <w:tcPr>
        <w:shd w:val="clear" w:color="auto" w:fill="DCDDDE" w:themeFill="accent2" w:themeFillTint="33"/>
      </w:tcPr>
    </w:tblStylePr>
  </w:style>
  <w:style w:type="table" w:styleId="Mrklista-dekorfrg1">
    <w:name w:val="Dark List Accent 1"/>
    <w:basedOn w:val="Normaltabell"/>
    <w:uiPriority w:val="70"/>
    <w:rsid w:val="00612C2B"/>
    <w:pPr>
      <w:spacing w:after="0" w:line="240" w:lineRule="auto"/>
    </w:pPr>
    <w:rPr>
      <w:color w:val="FFFFFF" w:themeColor="background1"/>
    </w:rPr>
    <w:tblPr>
      <w:tblStyleRowBandSize w:val="1"/>
      <w:tblStyleColBandSize w:val="1"/>
    </w:tblPr>
    <w:tcPr>
      <w:shd w:val="clear" w:color="auto" w:fill="67256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31232"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4C1B4B"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4C1B4B" w:themeFill="accent1" w:themeFillShade="BF"/>
      </w:tcPr>
    </w:tblStylePr>
    <w:tblStylePr w:type="band1Vert">
      <w:tblPr/>
      <w:tcPr>
        <w:tcBorders>
          <w:top w:val="nil"/>
          <w:left w:val="nil"/>
          <w:bottom w:val="nil"/>
          <w:right w:val="nil"/>
          <w:insideH w:val="nil"/>
          <w:insideV w:val="nil"/>
        </w:tcBorders>
        <w:shd w:val="clear" w:color="auto" w:fill="4C1B4B" w:themeFill="accent1" w:themeFillShade="BF"/>
      </w:tcPr>
    </w:tblStylePr>
    <w:tblStylePr w:type="band1Horz">
      <w:tblPr/>
      <w:tcPr>
        <w:tcBorders>
          <w:top w:val="nil"/>
          <w:left w:val="nil"/>
          <w:bottom w:val="nil"/>
          <w:right w:val="nil"/>
          <w:insideH w:val="nil"/>
          <w:insideV w:val="nil"/>
        </w:tcBorders>
        <w:shd w:val="clear" w:color="auto" w:fill="4C1B4B" w:themeFill="accent1" w:themeFillShade="BF"/>
      </w:tcPr>
    </w:tblStylePr>
  </w:style>
  <w:style w:type="table" w:styleId="Ljuslista-dekorfrg2">
    <w:name w:val="Light List Accent 2"/>
    <w:basedOn w:val="Normaltabell"/>
    <w:uiPriority w:val="61"/>
    <w:rsid w:val="00612C2B"/>
    <w:pPr>
      <w:spacing w:after="0" w:line="240" w:lineRule="auto"/>
    </w:pPr>
    <w:tblPr>
      <w:tblStyleRowBandSize w:val="1"/>
      <w:tblStyleColBandSize w:val="1"/>
      <w:tblBorders>
        <w:top w:val="single" w:sz="8" w:space="0" w:color="55575A" w:themeColor="accent2"/>
        <w:left w:val="single" w:sz="8" w:space="0" w:color="55575A" w:themeColor="accent2"/>
        <w:bottom w:val="single" w:sz="8" w:space="0" w:color="55575A" w:themeColor="accent2"/>
        <w:right w:val="single" w:sz="8" w:space="0" w:color="55575A" w:themeColor="accent2"/>
      </w:tblBorders>
    </w:tblPr>
    <w:tblStylePr w:type="firstRow">
      <w:pPr>
        <w:spacing w:before="0" w:after="0" w:line="240" w:lineRule="auto"/>
      </w:pPr>
      <w:rPr>
        <w:b/>
        <w:bCs/>
        <w:color w:val="FFFFFF" w:themeColor="background1"/>
      </w:rPr>
      <w:tblPr/>
      <w:tcPr>
        <w:shd w:val="clear" w:color="auto" w:fill="55575A" w:themeFill="accent2"/>
      </w:tcPr>
    </w:tblStylePr>
    <w:tblStylePr w:type="lastRow">
      <w:pPr>
        <w:spacing w:before="0" w:after="0" w:line="240" w:lineRule="auto"/>
      </w:pPr>
      <w:rPr>
        <w:b/>
        <w:bCs/>
      </w:rPr>
      <w:tblPr/>
      <w:tcPr>
        <w:tcBorders>
          <w:top w:val="double" w:sz="6" w:space="0" w:color="55575A" w:themeColor="accent2"/>
          <w:left w:val="single" w:sz="8" w:space="0" w:color="55575A" w:themeColor="accent2"/>
          <w:bottom w:val="single" w:sz="8" w:space="0" w:color="55575A" w:themeColor="accent2"/>
          <w:right w:val="single" w:sz="8" w:space="0" w:color="55575A" w:themeColor="accent2"/>
        </w:tcBorders>
      </w:tcPr>
    </w:tblStylePr>
    <w:tblStylePr w:type="firstCol">
      <w:rPr>
        <w:b/>
        <w:bCs/>
      </w:rPr>
    </w:tblStylePr>
    <w:tblStylePr w:type="lastCol">
      <w:rPr>
        <w:b/>
        <w:bCs/>
      </w:rPr>
    </w:tblStylePr>
    <w:tblStylePr w:type="band1Vert">
      <w:tblPr/>
      <w:tcPr>
        <w:tcBorders>
          <w:top w:val="single" w:sz="8" w:space="0" w:color="55575A" w:themeColor="accent2"/>
          <w:left w:val="single" w:sz="8" w:space="0" w:color="55575A" w:themeColor="accent2"/>
          <w:bottom w:val="single" w:sz="8" w:space="0" w:color="55575A" w:themeColor="accent2"/>
          <w:right w:val="single" w:sz="8" w:space="0" w:color="55575A" w:themeColor="accent2"/>
        </w:tcBorders>
      </w:tcPr>
    </w:tblStylePr>
    <w:tblStylePr w:type="band1Horz">
      <w:tblPr/>
      <w:tcPr>
        <w:tcBorders>
          <w:top w:val="single" w:sz="8" w:space="0" w:color="55575A" w:themeColor="accent2"/>
          <w:left w:val="single" w:sz="8" w:space="0" w:color="55575A" w:themeColor="accent2"/>
          <w:bottom w:val="single" w:sz="8" w:space="0" w:color="55575A" w:themeColor="accent2"/>
          <w:right w:val="single" w:sz="8" w:space="0" w:color="55575A" w:themeColor="accent2"/>
        </w:tcBorders>
      </w:tcPr>
    </w:tblStylePr>
  </w:style>
  <w:style w:type="table" w:styleId="Ljusskuggning-dekorfrg2">
    <w:name w:val="Light Shading Accent 2"/>
    <w:basedOn w:val="Normaltabell"/>
    <w:uiPriority w:val="60"/>
    <w:rsid w:val="00612C2B"/>
    <w:pPr>
      <w:spacing w:after="0" w:line="240" w:lineRule="auto"/>
    </w:pPr>
    <w:rPr>
      <w:color w:val="3F4143" w:themeColor="accent2" w:themeShade="BF"/>
    </w:rPr>
    <w:tblPr>
      <w:tblStyleRowBandSize w:val="1"/>
      <w:tblStyleColBandSize w:val="1"/>
      <w:tblBorders>
        <w:top w:val="single" w:sz="8" w:space="0" w:color="55575A" w:themeColor="accent2"/>
        <w:bottom w:val="single" w:sz="8" w:space="0" w:color="55575A" w:themeColor="accent2"/>
      </w:tblBorders>
    </w:tblPr>
    <w:tblStylePr w:type="firstRow">
      <w:pPr>
        <w:spacing w:before="0" w:after="0" w:line="240" w:lineRule="auto"/>
      </w:pPr>
      <w:rPr>
        <w:b/>
        <w:bCs/>
      </w:rPr>
      <w:tblPr/>
      <w:tcPr>
        <w:tcBorders>
          <w:top w:val="single" w:sz="8" w:space="0" w:color="55575A" w:themeColor="accent2"/>
          <w:left w:val="nil"/>
          <w:bottom w:val="single" w:sz="8" w:space="0" w:color="55575A" w:themeColor="accent2"/>
          <w:right w:val="nil"/>
          <w:insideH w:val="nil"/>
          <w:insideV w:val="nil"/>
        </w:tcBorders>
      </w:tcPr>
    </w:tblStylePr>
    <w:tblStylePr w:type="lastRow">
      <w:pPr>
        <w:spacing w:before="0" w:after="0" w:line="240" w:lineRule="auto"/>
      </w:pPr>
      <w:rPr>
        <w:b/>
        <w:bCs/>
      </w:rPr>
      <w:tblPr/>
      <w:tcPr>
        <w:tcBorders>
          <w:top w:val="single" w:sz="8" w:space="0" w:color="55575A" w:themeColor="accent2"/>
          <w:left w:val="nil"/>
          <w:bottom w:val="single" w:sz="8" w:space="0" w:color="55575A"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4D5D6" w:themeFill="accent2" w:themeFillTint="3F"/>
      </w:tcPr>
    </w:tblStylePr>
    <w:tblStylePr w:type="band1Horz">
      <w:tblPr/>
      <w:tcPr>
        <w:tcBorders>
          <w:left w:val="nil"/>
          <w:right w:val="nil"/>
          <w:insideH w:val="nil"/>
          <w:insideV w:val="nil"/>
        </w:tcBorders>
        <w:shd w:val="clear" w:color="auto" w:fill="D4D5D6" w:themeFill="accent2" w:themeFillTint="3F"/>
      </w:tcPr>
    </w:tblStylePr>
  </w:style>
  <w:style w:type="table" w:styleId="Ljusskuggning-dekorfrg3">
    <w:name w:val="Light Shading Accent 3"/>
    <w:basedOn w:val="Normaltabell"/>
    <w:uiPriority w:val="60"/>
    <w:rsid w:val="004E3AE2"/>
    <w:pPr>
      <w:spacing w:after="0" w:line="240" w:lineRule="auto"/>
    </w:pPr>
    <w:rPr>
      <w:color w:val="007CA9" w:themeColor="accent3" w:themeShade="BF"/>
    </w:rPr>
    <w:tblPr>
      <w:tblStyleRowBandSize w:val="1"/>
      <w:tblStyleColBandSize w:val="1"/>
      <w:tblBorders>
        <w:top w:val="single" w:sz="8" w:space="0" w:color="00A7E2" w:themeColor="accent3"/>
        <w:bottom w:val="single" w:sz="8" w:space="0" w:color="00A7E2" w:themeColor="accent3"/>
      </w:tblBorders>
    </w:tblPr>
    <w:tblStylePr w:type="firstRow">
      <w:pPr>
        <w:spacing w:before="0" w:after="0" w:line="240" w:lineRule="auto"/>
      </w:pPr>
      <w:rPr>
        <w:b/>
        <w:bCs/>
      </w:rPr>
      <w:tblPr/>
      <w:tcPr>
        <w:tcBorders>
          <w:top w:val="single" w:sz="8" w:space="0" w:color="00A7E2" w:themeColor="accent3"/>
          <w:left w:val="nil"/>
          <w:bottom w:val="single" w:sz="8" w:space="0" w:color="00A7E2" w:themeColor="accent3"/>
          <w:right w:val="nil"/>
          <w:insideH w:val="nil"/>
          <w:insideV w:val="nil"/>
        </w:tcBorders>
      </w:tcPr>
    </w:tblStylePr>
    <w:tblStylePr w:type="lastRow">
      <w:pPr>
        <w:spacing w:before="0" w:after="0" w:line="240" w:lineRule="auto"/>
      </w:pPr>
      <w:rPr>
        <w:b/>
        <w:bCs/>
      </w:rPr>
      <w:tblPr/>
      <w:tcPr>
        <w:tcBorders>
          <w:top w:val="single" w:sz="8" w:space="0" w:color="00A7E2" w:themeColor="accent3"/>
          <w:left w:val="nil"/>
          <w:bottom w:val="single" w:sz="8" w:space="0" w:color="00A7E2"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8ECFF" w:themeFill="accent3" w:themeFillTint="3F"/>
      </w:tcPr>
    </w:tblStylePr>
    <w:tblStylePr w:type="band1Horz">
      <w:tblPr/>
      <w:tcPr>
        <w:tcBorders>
          <w:left w:val="nil"/>
          <w:right w:val="nil"/>
          <w:insideH w:val="nil"/>
          <w:insideV w:val="nil"/>
        </w:tcBorders>
        <w:shd w:val="clear" w:color="auto" w:fill="B8ECFF" w:themeFill="accent3" w:themeFillTint="3F"/>
      </w:tcPr>
    </w:tblStylePr>
  </w:style>
  <w:style w:type="paragraph" w:styleId="Innehll4">
    <w:name w:val="toc 4"/>
    <w:basedOn w:val="Normal"/>
    <w:next w:val="Normal"/>
    <w:autoRedefine/>
    <w:uiPriority w:val="39"/>
    <w:unhideWhenUsed/>
    <w:rsid w:val="002D470F"/>
    <w:pPr>
      <w:spacing w:after="100"/>
      <w:ind w:left="660"/>
    </w:pPr>
  </w:style>
  <w:style w:type="paragraph" w:styleId="Fotnotstext">
    <w:name w:val="footnote text"/>
    <w:basedOn w:val="Normal"/>
    <w:link w:val="FotnotstextChar"/>
    <w:uiPriority w:val="99"/>
    <w:unhideWhenUsed/>
    <w:rsid w:val="00F15989"/>
    <w:pPr>
      <w:spacing w:before="0" w:after="0" w:line="240" w:lineRule="auto"/>
    </w:pPr>
    <w:rPr>
      <w:sz w:val="16"/>
      <w:szCs w:val="20"/>
    </w:rPr>
  </w:style>
  <w:style w:type="character" w:customStyle="1" w:styleId="FotnotstextChar">
    <w:name w:val="Fotnotstext Char"/>
    <w:basedOn w:val="Standardstycketeckensnitt"/>
    <w:link w:val="Fotnotstext"/>
    <w:uiPriority w:val="99"/>
    <w:rsid w:val="00F15989"/>
    <w:rPr>
      <w:rFonts w:ascii="Times New Roman" w:hAnsi="Times New Roman"/>
      <w:sz w:val="16"/>
      <w:szCs w:val="20"/>
      <w:lang w:val="sv-SE"/>
    </w:rPr>
  </w:style>
  <w:style w:type="character" w:styleId="Fotnotsreferens">
    <w:name w:val="footnote reference"/>
    <w:basedOn w:val="Standardstycketeckensnitt"/>
    <w:uiPriority w:val="99"/>
    <w:semiHidden/>
    <w:unhideWhenUsed/>
    <w:rsid w:val="00F15989"/>
    <w:rPr>
      <w:vertAlign w:val="superscript"/>
    </w:rPr>
  </w:style>
  <w:style w:type="character" w:styleId="Olstomnmnande">
    <w:name w:val="Unresolved Mention"/>
    <w:basedOn w:val="Standardstycketeckensnitt"/>
    <w:uiPriority w:val="99"/>
    <w:semiHidden/>
    <w:unhideWhenUsed/>
    <w:rsid w:val="00BC3E1A"/>
    <w:rPr>
      <w:color w:val="605E5C"/>
      <w:shd w:val="clear" w:color="auto" w:fill="E1DFDD"/>
    </w:rPr>
  </w:style>
  <w:style w:type="character" w:styleId="Kommentarsreferens">
    <w:name w:val="annotation reference"/>
    <w:basedOn w:val="Standardstycketeckensnitt"/>
    <w:uiPriority w:val="99"/>
    <w:semiHidden/>
    <w:unhideWhenUsed/>
    <w:rsid w:val="00091736"/>
    <w:rPr>
      <w:sz w:val="16"/>
      <w:szCs w:val="16"/>
    </w:rPr>
  </w:style>
  <w:style w:type="paragraph" w:styleId="Kommentarer">
    <w:name w:val="annotation text"/>
    <w:basedOn w:val="Normal"/>
    <w:link w:val="KommentarerChar"/>
    <w:uiPriority w:val="99"/>
    <w:semiHidden/>
    <w:unhideWhenUsed/>
    <w:rsid w:val="00091736"/>
    <w:pPr>
      <w:spacing w:line="240" w:lineRule="auto"/>
    </w:pPr>
    <w:rPr>
      <w:sz w:val="20"/>
      <w:szCs w:val="20"/>
    </w:rPr>
  </w:style>
  <w:style w:type="character" w:customStyle="1" w:styleId="KommentarerChar">
    <w:name w:val="Kommentarer Char"/>
    <w:basedOn w:val="Standardstycketeckensnitt"/>
    <w:link w:val="Kommentarer"/>
    <w:uiPriority w:val="99"/>
    <w:semiHidden/>
    <w:rsid w:val="00091736"/>
    <w:rPr>
      <w:rFonts w:ascii="Garamond" w:hAnsi="Garamond"/>
      <w:sz w:val="20"/>
      <w:szCs w:val="20"/>
      <w:lang w:val="sv-SE"/>
    </w:rPr>
  </w:style>
  <w:style w:type="paragraph" w:styleId="Kommentarsmne">
    <w:name w:val="annotation subject"/>
    <w:basedOn w:val="Kommentarer"/>
    <w:next w:val="Kommentarer"/>
    <w:link w:val="KommentarsmneChar"/>
    <w:uiPriority w:val="99"/>
    <w:semiHidden/>
    <w:unhideWhenUsed/>
    <w:rsid w:val="00091736"/>
    <w:rPr>
      <w:b/>
      <w:bCs/>
    </w:rPr>
  </w:style>
  <w:style w:type="character" w:customStyle="1" w:styleId="KommentarsmneChar">
    <w:name w:val="Kommentarsämne Char"/>
    <w:basedOn w:val="KommentarerChar"/>
    <w:link w:val="Kommentarsmne"/>
    <w:uiPriority w:val="99"/>
    <w:semiHidden/>
    <w:rsid w:val="00091736"/>
    <w:rPr>
      <w:rFonts w:ascii="Garamond" w:hAnsi="Garamond"/>
      <w:b/>
      <w:bCs/>
      <w:sz w:val="20"/>
      <w:szCs w:val="20"/>
      <w:lang w:val="sv-SE"/>
    </w:rPr>
  </w:style>
  <w:style w:type="character" w:styleId="AnvndHyperlnk">
    <w:name w:val="FollowedHyperlink"/>
    <w:basedOn w:val="Standardstycketeckensnitt"/>
    <w:uiPriority w:val="99"/>
    <w:semiHidden/>
    <w:unhideWhenUsed/>
    <w:rsid w:val="00C92F9B"/>
    <w:rPr>
      <w:color w:val="800080" w:themeColor="followedHyperlink"/>
      <w:u w:val="single"/>
    </w:rPr>
  </w:style>
  <w:style w:type="character" w:customStyle="1" w:styleId="Formatmall9Char">
    <w:name w:val="Formatmall9 Char"/>
    <w:basedOn w:val="Standardstycketeckensnitt"/>
    <w:link w:val="Formatmall9"/>
    <w:locked/>
    <w:rsid w:val="00F60523"/>
    <w:rPr>
      <w:rFonts w:ascii="Arial" w:eastAsia="Calibri" w:hAnsi="Arial" w:cstheme="minorHAnsi"/>
      <w:sz w:val="18"/>
      <w:szCs w:val="18"/>
      <w:lang w:val="sv-SE"/>
    </w:rPr>
  </w:style>
  <w:style w:type="paragraph" w:customStyle="1" w:styleId="Formatmall9">
    <w:name w:val="Formatmall9"/>
    <w:basedOn w:val="Normal"/>
    <w:link w:val="Formatmall9Char"/>
    <w:rsid w:val="00F60523"/>
    <w:pPr>
      <w:spacing w:before="0" w:after="0" w:line="240" w:lineRule="auto"/>
    </w:pPr>
    <w:rPr>
      <w:rFonts w:eastAsia="Calibri" w:cstheme="minorHAnsi"/>
      <w:sz w:val="18"/>
      <w:szCs w:val="18"/>
    </w:rPr>
  </w:style>
  <w:style w:type="character" w:customStyle="1" w:styleId="Formatmall10Char">
    <w:name w:val="Formatmall10 Char"/>
    <w:basedOn w:val="Standardstycketeckensnitt"/>
    <w:link w:val="Formatmall10"/>
    <w:locked/>
    <w:rsid w:val="00F60523"/>
    <w:rPr>
      <w:rFonts w:ascii="Arial" w:eastAsia="Calibri" w:hAnsi="Arial" w:cstheme="minorHAnsi"/>
      <w:b/>
      <w:sz w:val="18"/>
      <w:szCs w:val="18"/>
      <w:lang w:val="sv-SE"/>
    </w:rPr>
  </w:style>
  <w:style w:type="paragraph" w:customStyle="1" w:styleId="Formatmall10">
    <w:name w:val="Formatmall10"/>
    <w:basedOn w:val="Normal"/>
    <w:link w:val="Formatmall10Char"/>
    <w:rsid w:val="00F60523"/>
    <w:pPr>
      <w:spacing w:before="0" w:line="240" w:lineRule="auto"/>
    </w:pPr>
    <w:rPr>
      <w:rFonts w:eastAsia="Calibri" w:cstheme="minorHAnsi"/>
      <w:b/>
      <w:sz w:val="18"/>
      <w:szCs w:val="18"/>
    </w:rPr>
  </w:style>
  <w:style w:type="paragraph" w:styleId="Revision">
    <w:name w:val="Revision"/>
    <w:hidden/>
    <w:uiPriority w:val="99"/>
    <w:semiHidden/>
    <w:rsid w:val="007C0BA7"/>
    <w:pPr>
      <w:spacing w:after="0" w:line="240" w:lineRule="auto"/>
    </w:pPr>
    <w:rPr>
      <w:rFonts w:ascii="Garamond" w:hAnsi="Garamond"/>
      <w:lang w:val="sv-SE"/>
    </w:rPr>
  </w:style>
  <w:style w:type="character" w:styleId="Diskretbetoning">
    <w:name w:val="Subtle Emphasis"/>
    <w:basedOn w:val="Standardstycketeckensnitt"/>
    <w:uiPriority w:val="19"/>
    <w:qFormat/>
    <w:rsid w:val="00034CF2"/>
    <w:rPr>
      <w:i/>
      <w:iCs/>
      <w:color w:val="404040" w:themeColor="text1" w:themeTint="BF"/>
    </w:rPr>
  </w:style>
  <w:style w:type="character" w:styleId="Betoning">
    <w:name w:val="Emphasis"/>
    <w:basedOn w:val="Standardstycketeckensnitt"/>
    <w:uiPriority w:val="20"/>
    <w:qFormat/>
    <w:rsid w:val="00034CF2"/>
    <w:rPr>
      <w:i/>
      <w:iCs/>
    </w:rPr>
  </w:style>
  <w:style w:type="character" w:styleId="Starkbetoning">
    <w:name w:val="Intense Emphasis"/>
    <w:basedOn w:val="Standardstycketeckensnitt"/>
    <w:uiPriority w:val="21"/>
    <w:qFormat/>
    <w:rsid w:val="006C7F0D"/>
    <w:rPr>
      <w:b/>
      <w:i/>
      <w:iCs/>
      <w:color w:val="auto"/>
    </w:rPr>
  </w:style>
  <w:style w:type="character" w:styleId="Stark">
    <w:name w:val="Strong"/>
    <w:basedOn w:val="Standardstycketeckensnitt"/>
    <w:uiPriority w:val="22"/>
    <w:qFormat/>
    <w:rsid w:val="00034CF2"/>
    <w:rPr>
      <w:b/>
      <w:bCs/>
    </w:rPr>
  </w:style>
  <w:style w:type="paragraph" w:styleId="Citat">
    <w:name w:val="Quote"/>
    <w:basedOn w:val="Normal"/>
    <w:next w:val="Normal"/>
    <w:link w:val="CitatChar"/>
    <w:uiPriority w:val="29"/>
    <w:qFormat/>
    <w:rsid w:val="00034CF2"/>
    <w:pPr>
      <w:spacing w:before="200" w:after="160"/>
      <w:ind w:left="864" w:right="864"/>
      <w:jc w:val="center"/>
    </w:pPr>
    <w:rPr>
      <w:i/>
      <w:iCs/>
      <w:color w:val="404040" w:themeColor="text1" w:themeTint="BF"/>
    </w:rPr>
  </w:style>
  <w:style w:type="character" w:customStyle="1" w:styleId="CitatChar">
    <w:name w:val="Citat Char"/>
    <w:basedOn w:val="Standardstycketeckensnitt"/>
    <w:link w:val="Citat"/>
    <w:uiPriority w:val="29"/>
    <w:rsid w:val="00034CF2"/>
    <w:rPr>
      <w:rFonts w:ascii="Times New Roman" w:hAnsi="Times New Roman"/>
      <w:i/>
      <w:iCs/>
      <w:color w:val="404040" w:themeColor="text1" w:themeTint="BF"/>
      <w:lang w:val="sv-SE"/>
    </w:rPr>
  </w:style>
  <w:style w:type="paragraph" w:styleId="Starktcitat">
    <w:name w:val="Intense Quote"/>
    <w:basedOn w:val="Normal"/>
    <w:next w:val="Normal"/>
    <w:link w:val="StarktcitatChar"/>
    <w:uiPriority w:val="30"/>
    <w:qFormat/>
    <w:rsid w:val="00034CF2"/>
    <w:pPr>
      <w:pBdr>
        <w:top w:val="single" w:sz="4" w:space="10" w:color="672565" w:themeColor="accent1"/>
        <w:bottom w:val="single" w:sz="4" w:space="10" w:color="672565" w:themeColor="accent1"/>
      </w:pBdr>
      <w:spacing w:before="360" w:after="360"/>
      <w:ind w:left="864" w:right="864"/>
      <w:jc w:val="center"/>
    </w:pPr>
    <w:rPr>
      <w:i/>
      <w:iCs/>
      <w:color w:val="672565" w:themeColor="accent1"/>
    </w:rPr>
  </w:style>
  <w:style w:type="character" w:customStyle="1" w:styleId="StarktcitatChar">
    <w:name w:val="Starkt citat Char"/>
    <w:basedOn w:val="Standardstycketeckensnitt"/>
    <w:link w:val="Starktcitat"/>
    <w:uiPriority w:val="30"/>
    <w:rsid w:val="00034CF2"/>
    <w:rPr>
      <w:rFonts w:ascii="Times New Roman" w:hAnsi="Times New Roman"/>
      <w:i/>
      <w:iCs/>
      <w:color w:val="672565" w:themeColor="accent1"/>
      <w:lang w:val="sv-SE"/>
    </w:rPr>
  </w:style>
  <w:style w:type="character" w:styleId="Diskretreferens">
    <w:name w:val="Subtle Reference"/>
    <w:basedOn w:val="Standardstycketeckensnitt"/>
    <w:uiPriority w:val="31"/>
    <w:qFormat/>
    <w:rsid w:val="00034CF2"/>
    <w:rPr>
      <w:smallCaps/>
      <w:color w:val="5A5A5A" w:themeColor="text1" w:themeTint="A5"/>
    </w:rPr>
  </w:style>
  <w:style w:type="paragraph" w:customStyle="1" w:styleId="Formulr-etikett">
    <w:name w:val="Formulär-etikett"/>
    <w:basedOn w:val="Normal"/>
    <w:autoRedefine/>
    <w:rsid w:val="00034CF2"/>
    <w:pPr>
      <w:keepNext/>
      <w:keepLines/>
      <w:spacing w:before="0" w:after="0" w:line="240" w:lineRule="auto"/>
    </w:pPr>
    <w:rPr>
      <w:rFonts w:cs="Arial"/>
      <w:b/>
      <w:bCs/>
      <w:sz w:val="24"/>
      <w:vertAlign w:val="superscript"/>
    </w:rPr>
  </w:style>
  <w:style w:type="table" w:styleId="Rutntstabell1ljusdekorfrg1">
    <w:name w:val="Grid Table 1 Light Accent 1"/>
    <w:basedOn w:val="Normaltabell"/>
    <w:uiPriority w:val="46"/>
    <w:rsid w:val="00034CF2"/>
    <w:pPr>
      <w:spacing w:after="0" w:line="240" w:lineRule="auto"/>
    </w:pPr>
    <w:tblPr>
      <w:tblStyleRowBandSize w:val="1"/>
      <w:tblStyleColBandSize w:val="1"/>
      <w:tblBorders>
        <w:top w:val="single" w:sz="4" w:space="0" w:color="D892D5" w:themeColor="accent1" w:themeTint="66"/>
        <w:left w:val="single" w:sz="4" w:space="0" w:color="D892D5" w:themeColor="accent1" w:themeTint="66"/>
        <w:bottom w:val="single" w:sz="4" w:space="0" w:color="D892D5" w:themeColor="accent1" w:themeTint="66"/>
        <w:right w:val="single" w:sz="4" w:space="0" w:color="D892D5" w:themeColor="accent1" w:themeTint="66"/>
        <w:insideH w:val="single" w:sz="4" w:space="0" w:color="D892D5" w:themeColor="accent1" w:themeTint="66"/>
        <w:insideV w:val="single" w:sz="4" w:space="0" w:color="D892D5" w:themeColor="accent1" w:themeTint="66"/>
      </w:tblBorders>
    </w:tblPr>
    <w:tblStylePr w:type="firstRow">
      <w:rPr>
        <w:b/>
        <w:bCs/>
      </w:rPr>
      <w:tblPr/>
      <w:tcPr>
        <w:tcBorders>
          <w:bottom w:val="single" w:sz="12" w:space="0" w:color="C45BC1" w:themeColor="accent1" w:themeTint="99"/>
        </w:tcBorders>
      </w:tcPr>
    </w:tblStylePr>
    <w:tblStylePr w:type="lastRow">
      <w:rPr>
        <w:b/>
        <w:bCs/>
      </w:rPr>
      <w:tblPr/>
      <w:tcPr>
        <w:tcBorders>
          <w:top w:val="double" w:sz="2" w:space="0" w:color="C45BC1" w:themeColor="accent1" w:themeTint="99"/>
        </w:tcBorders>
      </w:tcPr>
    </w:tblStylePr>
    <w:tblStylePr w:type="firstCol">
      <w:rPr>
        <w:b/>
        <w:bCs/>
      </w:rPr>
    </w:tblStylePr>
    <w:tblStylePr w:type="lastCol">
      <w:rPr>
        <w:b/>
        <w:bCs/>
      </w:rPr>
    </w:tblStylePr>
  </w:style>
  <w:style w:type="table" w:styleId="Tabellrutntljust">
    <w:name w:val="Grid Table Light"/>
    <w:basedOn w:val="Normaltabell"/>
    <w:uiPriority w:val="40"/>
    <w:rsid w:val="00B2098A"/>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Oformateradtabell1">
    <w:name w:val="Plain Table 1"/>
    <w:basedOn w:val="Normaltabell"/>
    <w:uiPriority w:val="41"/>
    <w:rsid w:val="00B2098A"/>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2">
    <w:name w:val="Plain Table 2"/>
    <w:basedOn w:val="Normaltabell"/>
    <w:uiPriority w:val="42"/>
    <w:rsid w:val="00B2098A"/>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Oformateradtabell3">
    <w:name w:val="Plain Table 3"/>
    <w:basedOn w:val="Normaltabell"/>
    <w:uiPriority w:val="43"/>
    <w:rsid w:val="00B2098A"/>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3dekorfrg3">
    <w:name w:val="Grid Table 3 Accent 3"/>
    <w:basedOn w:val="Normaltabell"/>
    <w:uiPriority w:val="48"/>
    <w:rsid w:val="00B2098A"/>
    <w:pPr>
      <w:spacing w:after="0" w:line="240" w:lineRule="auto"/>
    </w:pPr>
    <w:tblPr>
      <w:tblStyleRowBandSize w:val="1"/>
      <w:tblStyleColBandSize w:val="1"/>
      <w:tblBorders>
        <w:top w:val="single" w:sz="4" w:space="0" w:color="54D2FF" w:themeColor="accent3" w:themeTint="99"/>
        <w:left w:val="single" w:sz="4" w:space="0" w:color="54D2FF" w:themeColor="accent3" w:themeTint="99"/>
        <w:bottom w:val="single" w:sz="4" w:space="0" w:color="54D2FF" w:themeColor="accent3" w:themeTint="99"/>
        <w:right w:val="single" w:sz="4" w:space="0" w:color="54D2FF" w:themeColor="accent3" w:themeTint="99"/>
        <w:insideH w:val="single" w:sz="4" w:space="0" w:color="54D2FF" w:themeColor="accent3" w:themeTint="99"/>
        <w:insideV w:val="single" w:sz="4" w:space="0" w:color="54D2FF"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6F0FF" w:themeFill="accent3" w:themeFillTint="33"/>
      </w:tcPr>
    </w:tblStylePr>
    <w:tblStylePr w:type="band1Horz">
      <w:tblPr/>
      <w:tcPr>
        <w:shd w:val="clear" w:color="auto" w:fill="C6F0FF" w:themeFill="accent3" w:themeFillTint="33"/>
      </w:tcPr>
    </w:tblStylePr>
    <w:tblStylePr w:type="neCell">
      <w:tblPr/>
      <w:tcPr>
        <w:tcBorders>
          <w:bottom w:val="single" w:sz="4" w:space="0" w:color="54D2FF" w:themeColor="accent3" w:themeTint="99"/>
        </w:tcBorders>
      </w:tcPr>
    </w:tblStylePr>
    <w:tblStylePr w:type="nwCell">
      <w:tblPr/>
      <w:tcPr>
        <w:tcBorders>
          <w:bottom w:val="single" w:sz="4" w:space="0" w:color="54D2FF" w:themeColor="accent3" w:themeTint="99"/>
        </w:tcBorders>
      </w:tcPr>
    </w:tblStylePr>
    <w:tblStylePr w:type="seCell">
      <w:tblPr/>
      <w:tcPr>
        <w:tcBorders>
          <w:top w:val="single" w:sz="4" w:space="0" w:color="54D2FF" w:themeColor="accent3" w:themeTint="99"/>
        </w:tcBorders>
      </w:tcPr>
    </w:tblStylePr>
    <w:tblStylePr w:type="swCell">
      <w:tblPr/>
      <w:tcPr>
        <w:tcBorders>
          <w:top w:val="single" w:sz="4" w:space="0" w:color="54D2FF" w:themeColor="accent3" w:themeTint="99"/>
        </w:tcBorders>
      </w:tcPr>
    </w:tblStylePr>
  </w:style>
  <w:style w:type="character" w:styleId="Platshllartext">
    <w:name w:val="Placeholder Text"/>
    <w:basedOn w:val="Standardstycketeckensnitt"/>
    <w:uiPriority w:val="99"/>
    <w:semiHidden/>
    <w:rsid w:val="009A6278"/>
    <w:rPr>
      <w:color w:val="808080"/>
    </w:rPr>
  </w:style>
  <w:style w:type="paragraph" w:styleId="Beskrivning">
    <w:name w:val="caption"/>
    <w:basedOn w:val="Normal"/>
    <w:next w:val="Normal"/>
    <w:uiPriority w:val="35"/>
    <w:unhideWhenUsed/>
    <w:qFormat/>
    <w:rsid w:val="006C7F0D"/>
    <w:pPr>
      <w:spacing w:before="0" w:after="200" w:line="240" w:lineRule="auto"/>
    </w:pPr>
    <w:rPr>
      <w:i/>
      <w:iCs/>
      <w:color w:val="7F7F7F" w:themeColor="text1" w:themeTint="80"/>
      <w:sz w:val="18"/>
      <w:szCs w:val="18"/>
    </w:rPr>
  </w:style>
  <w:style w:type="character" w:customStyle="1" w:styleId="IngetavstndChar">
    <w:name w:val="Inget avstånd Char"/>
    <w:basedOn w:val="Standardstycketeckensnitt"/>
    <w:link w:val="Ingetavstnd"/>
    <w:uiPriority w:val="1"/>
    <w:rsid w:val="009B4489"/>
  </w:style>
  <w:style w:type="paragraph" w:customStyle="1" w:styleId="Numreradlista1">
    <w:name w:val="Numrerad lista1"/>
    <w:basedOn w:val="Liststycke"/>
    <w:link w:val="Numreradlista1Char"/>
    <w:rsid w:val="00CA7FFE"/>
    <w:pPr>
      <w:numPr>
        <w:numId w:val="5"/>
      </w:numPr>
    </w:pPr>
  </w:style>
  <w:style w:type="character" w:customStyle="1" w:styleId="ListstyckeChar">
    <w:name w:val="Liststycke Char"/>
    <w:basedOn w:val="Standardstycketeckensnitt"/>
    <w:link w:val="Liststycke"/>
    <w:uiPriority w:val="34"/>
    <w:rsid w:val="00CA7FFE"/>
    <w:rPr>
      <w:rFonts w:ascii="Arial" w:hAnsi="Arial"/>
      <w:lang w:val="sv-SE"/>
    </w:rPr>
  </w:style>
  <w:style w:type="character" w:customStyle="1" w:styleId="Numreradlista1Char">
    <w:name w:val="Numrerad lista1 Char"/>
    <w:basedOn w:val="ListstyckeChar"/>
    <w:link w:val="Numreradlista1"/>
    <w:rsid w:val="00CA7FFE"/>
    <w:rPr>
      <w:rFonts w:ascii="Arial" w:hAnsi="Arial"/>
      <w:lang w:val="sv-SE"/>
    </w:rPr>
  </w:style>
  <w:style w:type="paragraph" w:customStyle="1" w:styleId="Rapportbrdtext">
    <w:name w:val="Rapport brödtext"/>
    <w:basedOn w:val="Normal"/>
    <w:link w:val="RapportbrdtextChar"/>
    <w:qFormat/>
    <w:rsid w:val="00412A8F"/>
    <w:rPr>
      <w:rFonts w:ascii="Times New Roman" w:hAnsi="Times New Roman" w:cs="Times New Roman"/>
      <w:sz w:val="24"/>
    </w:rPr>
  </w:style>
  <w:style w:type="paragraph" w:customStyle="1" w:styleId="DecimalAligned">
    <w:name w:val="Decimal Aligned"/>
    <w:basedOn w:val="Normal"/>
    <w:uiPriority w:val="40"/>
    <w:qFormat/>
    <w:rsid w:val="00561750"/>
    <w:pPr>
      <w:tabs>
        <w:tab w:val="decimal" w:pos="360"/>
      </w:tabs>
      <w:spacing w:before="0" w:after="200"/>
    </w:pPr>
    <w:rPr>
      <w:rFonts w:asciiTheme="minorHAnsi" w:eastAsiaTheme="minorEastAsia" w:hAnsiTheme="minorHAnsi" w:cs="Times New Roman"/>
      <w:lang w:eastAsia="sv-SE"/>
    </w:rPr>
  </w:style>
  <w:style w:type="character" w:customStyle="1" w:styleId="RapportbrdtextChar">
    <w:name w:val="Rapport brödtext Char"/>
    <w:basedOn w:val="Standardstycketeckensnitt"/>
    <w:link w:val="Rapportbrdtext"/>
    <w:rsid w:val="00412A8F"/>
    <w:rPr>
      <w:rFonts w:ascii="Times New Roman" w:hAnsi="Times New Roman" w:cs="Times New Roman"/>
      <w:sz w:val="24"/>
      <w:lang w:val="sv-SE"/>
    </w:rPr>
  </w:style>
  <w:style w:type="table" w:customStyle="1" w:styleId="Kalender1">
    <w:name w:val="Kalender 1"/>
    <w:basedOn w:val="Normaltabell"/>
    <w:uiPriority w:val="99"/>
    <w:qFormat/>
    <w:rsid w:val="00561750"/>
    <w:pPr>
      <w:spacing w:after="0" w:line="240" w:lineRule="auto"/>
    </w:pPr>
    <w:rPr>
      <w:rFonts w:eastAsiaTheme="minorEastAsia"/>
      <w:lang w:val="sv-SE" w:eastAsia="sv-SE"/>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styleId="Ljuslista-dekorfrg3">
    <w:name w:val="Light List Accent 3"/>
    <w:basedOn w:val="Normaltabell"/>
    <w:uiPriority w:val="61"/>
    <w:rsid w:val="00561750"/>
    <w:pPr>
      <w:spacing w:after="0" w:line="240" w:lineRule="auto"/>
    </w:pPr>
    <w:rPr>
      <w:rFonts w:eastAsiaTheme="minorEastAsia"/>
      <w:lang w:val="sv-SE" w:eastAsia="sv-SE"/>
    </w:rPr>
    <w:tblPr>
      <w:tblStyleRowBandSize w:val="1"/>
      <w:tblStyleColBandSize w:val="1"/>
      <w:tblBorders>
        <w:top w:val="single" w:sz="8" w:space="0" w:color="00A7E2" w:themeColor="accent3"/>
        <w:left w:val="single" w:sz="8" w:space="0" w:color="00A7E2" w:themeColor="accent3"/>
        <w:bottom w:val="single" w:sz="8" w:space="0" w:color="00A7E2" w:themeColor="accent3"/>
        <w:right w:val="single" w:sz="8" w:space="0" w:color="00A7E2" w:themeColor="accent3"/>
      </w:tblBorders>
    </w:tblPr>
    <w:tblStylePr w:type="firstRow">
      <w:pPr>
        <w:spacing w:before="0" w:after="0" w:line="240" w:lineRule="auto"/>
      </w:pPr>
      <w:rPr>
        <w:b/>
        <w:bCs/>
        <w:color w:val="FFFFFF" w:themeColor="background1"/>
      </w:rPr>
      <w:tblPr/>
      <w:tcPr>
        <w:shd w:val="clear" w:color="auto" w:fill="00A7E2" w:themeFill="accent3"/>
      </w:tcPr>
    </w:tblStylePr>
    <w:tblStylePr w:type="lastRow">
      <w:pPr>
        <w:spacing w:before="0" w:after="0" w:line="240" w:lineRule="auto"/>
      </w:pPr>
      <w:rPr>
        <w:b/>
        <w:bCs/>
      </w:rPr>
      <w:tblPr/>
      <w:tcPr>
        <w:tcBorders>
          <w:top w:val="double" w:sz="6" w:space="0" w:color="00A7E2" w:themeColor="accent3"/>
          <w:left w:val="single" w:sz="8" w:space="0" w:color="00A7E2" w:themeColor="accent3"/>
          <w:bottom w:val="single" w:sz="8" w:space="0" w:color="00A7E2" w:themeColor="accent3"/>
          <w:right w:val="single" w:sz="8" w:space="0" w:color="00A7E2" w:themeColor="accent3"/>
        </w:tcBorders>
      </w:tcPr>
    </w:tblStylePr>
    <w:tblStylePr w:type="firstCol">
      <w:rPr>
        <w:b/>
        <w:bCs/>
      </w:rPr>
    </w:tblStylePr>
    <w:tblStylePr w:type="lastCol">
      <w:rPr>
        <w:b/>
        <w:bCs/>
      </w:rPr>
    </w:tblStylePr>
    <w:tblStylePr w:type="band1Vert">
      <w:tblPr/>
      <w:tcPr>
        <w:tcBorders>
          <w:top w:val="single" w:sz="8" w:space="0" w:color="00A7E2" w:themeColor="accent3"/>
          <w:left w:val="single" w:sz="8" w:space="0" w:color="00A7E2" w:themeColor="accent3"/>
          <w:bottom w:val="single" w:sz="8" w:space="0" w:color="00A7E2" w:themeColor="accent3"/>
          <w:right w:val="single" w:sz="8" w:space="0" w:color="00A7E2" w:themeColor="accent3"/>
        </w:tcBorders>
      </w:tcPr>
    </w:tblStylePr>
    <w:tblStylePr w:type="band1Horz">
      <w:tblPr/>
      <w:tcPr>
        <w:tcBorders>
          <w:top w:val="single" w:sz="8" w:space="0" w:color="00A7E2" w:themeColor="accent3"/>
          <w:left w:val="single" w:sz="8" w:space="0" w:color="00A7E2" w:themeColor="accent3"/>
          <w:bottom w:val="single" w:sz="8" w:space="0" w:color="00A7E2" w:themeColor="accent3"/>
          <w:right w:val="single" w:sz="8" w:space="0" w:color="00A7E2" w:themeColor="accent3"/>
        </w:tcBorders>
      </w:tcPr>
    </w:tblStylePr>
  </w:style>
  <w:style w:type="table" w:styleId="Rutntstabell3">
    <w:name w:val="Grid Table 3"/>
    <w:basedOn w:val="Normaltabell"/>
    <w:uiPriority w:val="48"/>
    <w:rsid w:val="0056175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Rutntstabell2dekorfrg5">
    <w:name w:val="Grid Table 2 Accent 5"/>
    <w:basedOn w:val="Normaltabell"/>
    <w:uiPriority w:val="47"/>
    <w:rsid w:val="00561750"/>
    <w:pPr>
      <w:spacing w:after="0" w:line="240" w:lineRule="auto"/>
    </w:pPr>
    <w:tblPr>
      <w:tblStyleRowBandSize w:val="1"/>
      <w:tblStyleColBandSize w:val="1"/>
      <w:tblBorders>
        <w:top w:val="single" w:sz="2" w:space="0" w:color="83E8DB" w:themeColor="accent5" w:themeTint="99"/>
        <w:bottom w:val="single" w:sz="2" w:space="0" w:color="83E8DB" w:themeColor="accent5" w:themeTint="99"/>
        <w:insideH w:val="single" w:sz="2" w:space="0" w:color="83E8DB" w:themeColor="accent5" w:themeTint="99"/>
        <w:insideV w:val="single" w:sz="2" w:space="0" w:color="83E8DB" w:themeColor="accent5" w:themeTint="99"/>
      </w:tblBorders>
    </w:tblPr>
    <w:tblStylePr w:type="firstRow">
      <w:rPr>
        <w:b/>
        <w:bCs/>
      </w:rPr>
      <w:tblPr/>
      <w:tcPr>
        <w:tcBorders>
          <w:top w:val="nil"/>
          <w:bottom w:val="single" w:sz="12" w:space="0" w:color="83E8DB" w:themeColor="accent5" w:themeTint="99"/>
          <w:insideH w:val="nil"/>
          <w:insideV w:val="nil"/>
        </w:tcBorders>
        <w:shd w:val="clear" w:color="auto" w:fill="FFFFFF" w:themeFill="background1"/>
      </w:tcPr>
    </w:tblStylePr>
    <w:tblStylePr w:type="lastRow">
      <w:rPr>
        <w:b/>
        <w:bCs/>
      </w:rPr>
      <w:tblPr/>
      <w:tcPr>
        <w:tcBorders>
          <w:top w:val="double" w:sz="2" w:space="0" w:color="83E8D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5F7F3" w:themeFill="accent5" w:themeFillTint="33"/>
      </w:tcPr>
    </w:tblStylePr>
    <w:tblStylePr w:type="band1Horz">
      <w:tblPr/>
      <w:tcPr>
        <w:shd w:val="clear" w:color="auto" w:fill="D5F7F3" w:themeFill="accent5" w:themeFillTint="33"/>
      </w:tcPr>
    </w:tblStylePr>
  </w:style>
  <w:style w:type="table" w:styleId="Rutntstabell2dekorfrg3">
    <w:name w:val="Grid Table 2 Accent 3"/>
    <w:basedOn w:val="Normaltabell"/>
    <w:uiPriority w:val="47"/>
    <w:rsid w:val="00561750"/>
    <w:pPr>
      <w:spacing w:after="0" w:line="240" w:lineRule="auto"/>
    </w:pPr>
    <w:tblPr>
      <w:tblStyleRowBandSize w:val="1"/>
      <w:tblStyleColBandSize w:val="1"/>
      <w:tblBorders>
        <w:top w:val="single" w:sz="2" w:space="0" w:color="54D2FF" w:themeColor="accent3" w:themeTint="99"/>
        <w:bottom w:val="single" w:sz="2" w:space="0" w:color="54D2FF" w:themeColor="accent3" w:themeTint="99"/>
        <w:insideH w:val="single" w:sz="2" w:space="0" w:color="54D2FF" w:themeColor="accent3" w:themeTint="99"/>
        <w:insideV w:val="single" w:sz="2" w:space="0" w:color="54D2FF" w:themeColor="accent3" w:themeTint="99"/>
      </w:tblBorders>
    </w:tblPr>
    <w:tblStylePr w:type="firstRow">
      <w:rPr>
        <w:b/>
        <w:bCs/>
      </w:rPr>
      <w:tblPr/>
      <w:tcPr>
        <w:tcBorders>
          <w:top w:val="nil"/>
          <w:bottom w:val="single" w:sz="12" w:space="0" w:color="54D2FF" w:themeColor="accent3" w:themeTint="99"/>
          <w:insideH w:val="nil"/>
          <w:insideV w:val="nil"/>
        </w:tcBorders>
        <w:shd w:val="clear" w:color="auto" w:fill="FFFFFF" w:themeFill="background1"/>
      </w:tcPr>
    </w:tblStylePr>
    <w:tblStylePr w:type="lastRow">
      <w:rPr>
        <w:b/>
        <w:bCs/>
      </w:rPr>
      <w:tblPr/>
      <w:tcPr>
        <w:tcBorders>
          <w:top w:val="double" w:sz="2" w:space="0" w:color="54D2FF"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6F0FF" w:themeFill="accent3" w:themeFillTint="33"/>
      </w:tcPr>
    </w:tblStylePr>
    <w:tblStylePr w:type="band1Horz">
      <w:tblPr/>
      <w:tcPr>
        <w:shd w:val="clear" w:color="auto" w:fill="C6F0FF" w:themeFill="accent3" w:themeFillTint="33"/>
      </w:tcPr>
    </w:tblStylePr>
  </w:style>
  <w:style w:type="table" w:styleId="Rutntstabell2dekorfrg1">
    <w:name w:val="Grid Table 2 Accent 1"/>
    <w:basedOn w:val="Normaltabell"/>
    <w:uiPriority w:val="47"/>
    <w:rsid w:val="00561750"/>
    <w:pPr>
      <w:spacing w:after="0" w:line="240" w:lineRule="auto"/>
    </w:pPr>
    <w:tblPr>
      <w:tblStyleRowBandSize w:val="1"/>
      <w:tblStyleColBandSize w:val="1"/>
      <w:tblBorders>
        <w:top w:val="single" w:sz="2" w:space="0" w:color="C45BC1" w:themeColor="accent1" w:themeTint="99"/>
        <w:bottom w:val="single" w:sz="2" w:space="0" w:color="C45BC1" w:themeColor="accent1" w:themeTint="99"/>
        <w:insideH w:val="single" w:sz="2" w:space="0" w:color="C45BC1" w:themeColor="accent1" w:themeTint="99"/>
        <w:insideV w:val="single" w:sz="2" w:space="0" w:color="C45BC1" w:themeColor="accent1" w:themeTint="99"/>
      </w:tblBorders>
    </w:tblPr>
    <w:tblStylePr w:type="firstRow">
      <w:rPr>
        <w:b/>
        <w:bCs/>
      </w:rPr>
      <w:tblPr/>
      <w:tcPr>
        <w:tcBorders>
          <w:top w:val="nil"/>
          <w:bottom w:val="single" w:sz="12" w:space="0" w:color="C45BC1" w:themeColor="accent1" w:themeTint="99"/>
          <w:insideH w:val="nil"/>
          <w:insideV w:val="nil"/>
        </w:tcBorders>
        <w:shd w:val="clear" w:color="auto" w:fill="FFFFFF" w:themeFill="background1"/>
      </w:tcPr>
    </w:tblStylePr>
    <w:tblStylePr w:type="lastRow">
      <w:rPr>
        <w:b/>
        <w:bCs/>
      </w:rPr>
      <w:tblPr/>
      <w:tcPr>
        <w:tcBorders>
          <w:top w:val="double" w:sz="2" w:space="0" w:color="C45BC1"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BC8EA" w:themeFill="accent1" w:themeFillTint="33"/>
      </w:tcPr>
    </w:tblStylePr>
    <w:tblStylePr w:type="band1Horz">
      <w:tblPr/>
      <w:tcPr>
        <w:shd w:val="clear" w:color="auto" w:fill="EBC8EA" w:themeFill="accent1" w:themeFillTint="33"/>
      </w:tcPr>
    </w:tblStylePr>
  </w:style>
  <w:style w:type="paragraph" w:styleId="Normalwebb">
    <w:name w:val="Normal (Web)"/>
    <w:basedOn w:val="Normal"/>
    <w:uiPriority w:val="99"/>
    <w:unhideWhenUsed/>
    <w:rsid w:val="00A871D9"/>
    <w:pPr>
      <w:spacing w:before="100" w:beforeAutospacing="1" w:after="100" w:afterAutospacing="1" w:line="240" w:lineRule="auto"/>
    </w:pPr>
    <w:rPr>
      <w:rFonts w:ascii="Times New Roman" w:eastAsia="Times New Roman" w:hAnsi="Times New Roman" w:cs="Times New Roman"/>
      <w:sz w:val="24"/>
      <w:szCs w:val="24"/>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101813">
      <w:bodyDiv w:val="1"/>
      <w:marLeft w:val="0"/>
      <w:marRight w:val="0"/>
      <w:marTop w:val="0"/>
      <w:marBottom w:val="0"/>
      <w:divBdr>
        <w:top w:val="none" w:sz="0" w:space="0" w:color="auto"/>
        <w:left w:val="none" w:sz="0" w:space="0" w:color="auto"/>
        <w:bottom w:val="none" w:sz="0" w:space="0" w:color="auto"/>
        <w:right w:val="none" w:sz="0" w:space="0" w:color="auto"/>
      </w:divBdr>
    </w:div>
    <w:div w:id="178356110">
      <w:bodyDiv w:val="1"/>
      <w:marLeft w:val="0"/>
      <w:marRight w:val="0"/>
      <w:marTop w:val="0"/>
      <w:marBottom w:val="0"/>
      <w:divBdr>
        <w:top w:val="none" w:sz="0" w:space="0" w:color="auto"/>
        <w:left w:val="none" w:sz="0" w:space="0" w:color="auto"/>
        <w:bottom w:val="none" w:sz="0" w:space="0" w:color="auto"/>
        <w:right w:val="none" w:sz="0" w:space="0" w:color="auto"/>
      </w:divBdr>
    </w:div>
    <w:div w:id="224067625">
      <w:bodyDiv w:val="1"/>
      <w:marLeft w:val="0"/>
      <w:marRight w:val="0"/>
      <w:marTop w:val="0"/>
      <w:marBottom w:val="0"/>
      <w:divBdr>
        <w:top w:val="none" w:sz="0" w:space="0" w:color="auto"/>
        <w:left w:val="none" w:sz="0" w:space="0" w:color="auto"/>
        <w:bottom w:val="none" w:sz="0" w:space="0" w:color="auto"/>
        <w:right w:val="none" w:sz="0" w:space="0" w:color="auto"/>
      </w:divBdr>
    </w:div>
    <w:div w:id="227427371">
      <w:bodyDiv w:val="1"/>
      <w:marLeft w:val="0"/>
      <w:marRight w:val="0"/>
      <w:marTop w:val="0"/>
      <w:marBottom w:val="0"/>
      <w:divBdr>
        <w:top w:val="none" w:sz="0" w:space="0" w:color="auto"/>
        <w:left w:val="none" w:sz="0" w:space="0" w:color="auto"/>
        <w:bottom w:val="none" w:sz="0" w:space="0" w:color="auto"/>
        <w:right w:val="none" w:sz="0" w:space="0" w:color="auto"/>
      </w:divBdr>
    </w:div>
    <w:div w:id="246035123">
      <w:bodyDiv w:val="1"/>
      <w:marLeft w:val="0"/>
      <w:marRight w:val="0"/>
      <w:marTop w:val="0"/>
      <w:marBottom w:val="0"/>
      <w:divBdr>
        <w:top w:val="none" w:sz="0" w:space="0" w:color="auto"/>
        <w:left w:val="none" w:sz="0" w:space="0" w:color="auto"/>
        <w:bottom w:val="none" w:sz="0" w:space="0" w:color="auto"/>
        <w:right w:val="none" w:sz="0" w:space="0" w:color="auto"/>
      </w:divBdr>
    </w:div>
    <w:div w:id="274597608">
      <w:bodyDiv w:val="1"/>
      <w:marLeft w:val="0"/>
      <w:marRight w:val="0"/>
      <w:marTop w:val="0"/>
      <w:marBottom w:val="0"/>
      <w:divBdr>
        <w:top w:val="none" w:sz="0" w:space="0" w:color="auto"/>
        <w:left w:val="none" w:sz="0" w:space="0" w:color="auto"/>
        <w:bottom w:val="none" w:sz="0" w:space="0" w:color="auto"/>
        <w:right w:val="none" w:sz="0" w:space="0" w:color="auto"/>
      </w:divBdr>
    </w:div>
    <w:div w:id="283050323">
      <w:bodyDiv w:val="1"/>
      <w:marLeft w:val="0"/>
      <w:marRight w:val="0"/>
      <w:marTop w:val="0"/>
      <w:marBottom w:val="0"/>
      <w:divBdr>
        <w:top w:val="none" w:sz="0" w:space="0" w:color="auto"/>
        <w:left w:val="none" w:sz="0" w:space="0" w:color="auto"/>
        <w:bottom w:val="none" w:sz="0" w:space="0" w:color="auto"/>
        <w:right w:val="none" w:sz="0" w:space="0" w:color="auto"/>
      </w:divBdr>
    </w:div>
    <w:div w:id="324166100">
      <w:bodyDiv w:val="1"/>
      <w:marLeft w:val="0"/>
      <w:marRight w:val="0"/>
      <w:marTop w:val="0"/>
      <w:marBottom w:val="0"/>
      <w:divBdr>
        <w:top w:val="none" w:sz="0" w:space="0" w:color="auto"/>
        <w:left w:val="none" w:sz="0" w:space="0" w:color="auto"/>
        <w:bottom w:val="none" w:sz="0" w:space="0" w:color="auto"/>
        <w:right w:val="none" w:sz="0" w:space="0" w:color="auto"/>
      </w:divBdr>
    </w:div>
    <w:div w:id="368803175">
      <w:bodyDiv w:val="1"/>
      <w:marLeft w:val="0"/>
      <w:marRight w:val="0"/>
      <w:marTop w:val="0"/>
      <w:marBottom w:val="0"/>
      <w:divBdr>
        <w:top w:val="none" w:sz="0" w:space="0" w:color="auto"/>
        <w:left w:val="none" w:sz="0" w:space="0" w:color="auto"/>
        <w:bottom w:val="none" w:sz="0" w:space="0" w:color="auto"/>
        <w:right w:val="none" w:sz="0" w:space="0" w:color="auto"/>
      </w:divBdr>
    </w:div>
    <w:div w:id="413825379">
      <w:bodyDiv w:val="1"/>
      <w:marLeft w:val="0"/>
      <w:marRight w:val="0"/>
      <w:marTop w:val="0"/>
      <w:marBottom w:val="0"/>
      <w:divBdr>
        <w:top w:val="none" w:sz="0" w:space="0" w:color="auto"/>
        <w:left w:val="none" w:sz="0" w:space="0" w:color="auto"/>
        <w:bottom w:val="none" w:sz="0" w:space="0" w:color="auto"/>
        <w:right w:val="none" w:sz="0" w:space="0" w:color="auto"/>
      </w:divBdr>
    </w:div>
    <w:div w:id="431315522">
      <w:bodyDiv w:val="1"/>
      <w:marLeft w:val="0"/>
      <w:marRight w:val="0"/>
      <w:marTop w:val="0"/>
      <w:marBottom w:val="0"/>
      <w:divBdr>
        <w:top w:val="none" w:sz="0" w:space="0" w:color="auto"/>
        <w:left w:val="none" w:sz="0" w:space="0" w:color="auto"/>
        <w:bottom w:val="none" w:sz="0" w:space="0" w:color="auto"/>
        <w:right w:val="none" w:sz="0" w:space="0" w:color="auto"/>
      </w:divBdr>
    </w:div>
    <w:div w:id="447746658">
      <w:bodyDiv w:val="1"/>
      <w:marLeft w:val="0"/>
      <w:marRight w:val="0"/>
      <w:marTop w:val="0"/>
      <w:marBottom w:val="0"/>
      <w:divBdr>
        <w:top w:val="none" w:sz="0" w:space="0" w:color="auto"/>
        <w:left w:val="none" w:sz="0" w:space="0" w:color="auto"/>
        <w:bottom w:val="none" w:sz="0" w:space="0" w:color="auto"/>
        <w:right w:val="none" w:sz="0" w:space="0" w:color="auto"/>
      </w:divBdr>
    </w:div>
    <w:div w:id="507450277">
      <w:bodyDiv w:val="1"/>
      <w:marLeft w:val="0"/>
      <w:marRight w:val="0"/>
      <w:marTop w:val="0"/>
      <w:marBottom w:val="0"/>
      <w:divBdr>
        <w:top w:val="none" w:sz="0" w:space="0" w:color="auto"/>
        <w:left w:val="none" w:sz="0" w:space="0" w:color="auto"/>
        <w:bottom w:val="none" w:sz="0" w:space="0" w:color="auto"/>
        <w:right w:val="none" w:sz="0" w:space="0" w:color="auto"/>
      </w:divBdr>
    </w:div>
    <w:div w:id="727607848">
      <w:bodyDiv w:val="1"/>
      <w:marLeft w:val="0"/>
      <w:marRight w:val="0"/>
      <w:marTop w:val="0"/>
      <w:marBottom w:val="0"/>
      <w:divBdr>
        <w:top w:val="none" w:sz="0" w:space="0" w:color="auto"/>
        <w:left w:val="none" w:sz="0" w:space="0" w:color="auto"/>
        <w:bottom w:val="none" w:sz="0" w:space="0" w:color="auto"/>
        <w:right w:val="none" w:sz="0" w:space="0" w:color="auto"/>
      </w:divBdr>
    </w:div>
    <w:div w:id="729885586">
      <w:bodyDiv w:val="1"/>
      <w:marLeft w:val="0"/>
      <w:marRight w:val="0"/>
      <w:marTop w:val="0"/>
      <w:marBottom w:val="0"/>
      <w:divBdr>
        <w:top w:val="none" w:sz="0" w:space="0" w:color="auto"/>
        <w:left w:val="none" w:sz="0" w:space="0" w:color="auto"/>
        <w:bottom w:val="none" w:sz="0" w:space="0" w:color="auto"/>
        <w:right w:val="none" w:sz="0" w:space="0" w:color="auto"/>
      </w:divBdr>
    </w:div>
    <w:div w:id="796945113">
      <w:bodyDiv w:val="1"/>
      <w:marLeft w:val="0"/>
      <w:marRight w:val="0"/>
      <w:marTop w:val="0"/>
      <w:marBottom w:val="0"/>
      <w:divBdr>
        <w:top w:val="none" w:sz="0" w:space="0" w:color="auto"/>
        <w:left w:val="none" w:sz="0" w:space="0" w:color="auto"/>
        <w:bottom w:val="none" w:sz="0" w:space="0" w:color="auto"/>
        <w:right w:val="none" w:sz="0" w:space="0" w:color="auto"/>
      </w:divBdr>
    </w:div>
    <w:div w:id="798956382">
      <w:bodyDiv w:val="1"/>
      <w:marLeft w:val="0"/>
      <w:marRight w:val="0"/>
      <w:marTop w:val="0"/>
      <w:marBottom w:val="0"/>
      <w:divBdr>
        <w:top w:val="none" w:sz="0" w:space="0" w:color="auto"/>
        <w:left w:val="none" w:sz="0" w:space="0" w:color="auto"/>
        <w:bottom w:val="none" w:sz="0" w:space="0" w:color="auto"/>
        <w:right w:val="none" w:sz="0" w:space="0" w:color="auto"/>
      </w:divBdr>
    </w:div>
    <w:div w:id="805968693">
      <w:bodyDiv w:val="1"/>
      <w:marLeft w:val="0"/>
      <w:marRight w:val="0"/>
      <w:marTop w:val="0"/>
      <w:marBottom w:val="0"/>
      <w:divBdr>
        <w:top w:val="none" w:sz="0" w:space="0" w:color="auto"/>
        <w:left w:val="none" w:sz="0" w:space="0" w:color="auto"/>
        <w:bottom w:val="none" w:sz="0" w:space="0" w:color="auto"/>
        <w:right w:val="none" w:sz="0" w:space="0" w:color="auto"/>
      </w:divBdr>
    </w:div>
    <w:div w:id="887762151">
      <w:bodyDiv w:val="1"/>
      <w:marLeft w:val="0"/>
      <w:marRight w:val="0"/>
      <w:marTop w:val="0"/>
      <w:marBottom w:val="0"/>
      <w:divBdr>
        <w:top w:val="none" w:sz="0" w:space="0" w:color="auto"/>
        <w:left w:val="none" w:sz="0" w:space="0" w:color="auto"/>
        <w:bottom w:val="none" w:sz="0" w:space="0" w:color="auto"/>
        <w:right w:val="none" w:sz="0" w:space="0" w:color="auto"/>
      </w:divBdr>
    </w:div>
    <w:div w:id="947813561">
      <w:bodyDiv w:val="1"/>
      <w:marLeft w:val="0"/>
      <w:marRight w:val="0"/>
      <w:marTop w:val="0"/>
      <w:marBottom w:val="0"/>
      <w:divBdr>
        <w:top w:val="none" w:sz="0" w:space="0" w:color="auto"/>
        <w:left w:val="none" w:sz="0" w:space="0" w:color="auto"/>
        <w:bottom w:val="none" w:sz="0" w:space="0" w:color="auto"/>
        <w:right w:val="none" w:sz="0" w:space="0" w:color="auto"/>
      </w:divBdr>
    </w:div>
    <w:div w:id="1152940885">
      <w:bodyDiv w:val="1"/>
      <w:marLeft w:val="0"/>
      <w:marRight w:val="0"/>
      <w:marTop w:val="0"/>
      <w:marBottom w:val="0"/>
      <w:divBdr>
        <w:top w:val="none" w:sz="0" w:space="0" w:color="auto"/>
        <w:left w:val="none" w:sz="0" w:space="0" w:color="auto"/>
        <w:bottom w:val="none" w:sz="0" w:space="0" w:color="auto"/>
        <w:right w:val="none" w:sz="0" w:space="0" w:color="auto"/>
      </w:divBdr>
    </w:div>
    <w:div w:id="1156455556">
      <w:bodyDiv w:val="1"/>
      <w:marLeft w:val="0"/>
      <w:marRight w:val="0"/>
      <w:marTop w:val="0"/>
      <w:marBottom w:val="0"/>
      <w:divBdr>
        <w:top w:val="none" w:sz="0" w:space="0" w:color="auto"/>
        <w:left w:val="none" w:sz="0" w:space="0" w:color="auto"/>
        <w:bottom w:val="none" w:sz="0" w:space="0" w:color="auto"/>
        <w:right w:val="none" w:sz="0" w:space="0" w:color="auto"/>
      </w:divBdr>
    </w:div>
    <w:div w:id="1170291044">
      <w:bodyDiv w:val="1"/>
      <w:marLeft w:val="0"/>
      <w:marRight w:val="0"/>
      <w:marTop w:val="0"/>
      <w:marBottom w:val="0"/>
      <w:divBdr>
        <w:top w:val="none" w:sz="0" w:space="0" w:color="auto"/>
        <w:left w:val="none" w:sz="0" w:space="0" w:color="auto"/>
        <w:bottom w:val="none" w:sz="0" w:space="0" w:color="auto"/>
        <w:right w:val="none" w:sz="0" w:space="0" w:color="auto"/>
      </w:divBdr>
    </w:div>
    <w:div w:id="1214580689">
      <w:bodyDiv w:val="1"/>
      <w:marLeft w:val="0"/>
      <w:marRight w:val="0"/>
      <w:marTop w:val="0"/>
      <w:marBottom w:val="0"/>
      <w:divBdr>
        <w:top w:val="none" w:sz="0" w:space="0" w:color="auto"/>
        <w:left w:val="none" w:sz="0" w:space="0" w:color="auto"/>
        <w:bottom w:val="none" w:sz="0" w:space="0" w:color="auto"/>
        <w:right w:val="none" w:sz="0" w:space="0" w:color="auto"/>
      </w:divBdr>
    </w:div>
    <w:div w:id="1243566296">
      <w:bodyDiv w:val="1"/>
      <w:marLeft w:val="0"/>
      <w:marRight w:val="0"/>
      <w:marTop w:val="0"/>
      <w:marBottom w:val="0"/>
      <w:divBdr>
        <w:top w:val="none" w:sz="0" w:space="0" w:color="auto"/>
        <w:left w:val="none" w:sz="0" w:space="0" w:color="auto"/>
        <w:bottom w:val="none" w:sz="0" w:space="0" w:color="auto"/>
        <w:right w:val="none" w:sz="0" w:space="0" w:color="auto"/>
      </w:divBdr>
    </w:div>
    <w:div w:id="1267345352">
      <w:bodyDiv w:val="1"/>
      <w:marLeft w:val="0"/>
      <w:marRight w:val="0"/>
      <w:marTop w:val="0"/>
      <w:marBottom w:val="0"/>
      <w:divBdr>
        <w:top w:val="none" w:sz="0" w:space="0" w:color="auto"/>
        <w:left w:val="none" w:sz="0" w:space="0" w:color="auto"/>
        <w:bottom w:val="none" w:sz="0" w:space="0" w:color="auto"/>
        <w:right w:val="none" w:sz="0" w:space="0" w:color="auto"/>
      </w:divBdr>
    </w:div>
    <w:div w:id="1313027316">
      <w:bodyDiv w:val="1"/>
      <w:marLeft w:val="0"/>
      <w:marRight w:val="0"/>
      <w:marTop w:val="0"/>
      <w:marBottom w:val="0"/>
      <w:divBdr>
        <w:top w:val="none" w:sz="0" w:space="0" w:color="auto"/>
        <w:left w:val="none" w:sz="0" w:space="0" w:color="auto"/>
        <w:bottom w:val="none" w:sz="0" w:space="0" w:color="auto"/>
        <w:right w:val="none" w:sz="0" w:space="0" w:color="auto"/>
      </w:divBdr>
    </w:div>
    <w:div w:id="1464422474">
      <w:bodyDiv w:val="1"/>
      <w:marLeft w:val="0"/>
      <w:marRight w:val="0"/>
      <w:marTop w:val="0"/>
      <w:marBottom w:val="0"/>
      <w:divBdr>
        <w:top w:val="none" w:sz="0" w:space="0" w:color="auto"/>
        <w:left w:val="none" w:sz="0" w:space="0" w:color="auto"/>
        <w:bottom w:val="none" w:sz="0" w:space="0" w:color="auto"/>
        <w:right w:val="none" w:sz="0" w:space="0" w:color="auto"/>
      </w:divBdr>
    </w:div>
    <w:div w:id="1502041844">
      <w:bodyDiv w:val="1"/>
      <w:marLeft w:val="0"/>
      <w:marRight w:val="0"/>
      <w:marTop w:val="0"/>
      <w:marBottom w:val="0"/>
      <w:divBdr>
        <w:top w:val="none" w:sz="0" w:space="0" w:color="auto"/>
        <w:left w:val="none" w:sz="0" w:space="0" w:color="auto"/>
        <w:bottom w:val="none" w:sz="0" w:space="0" w:color="auto"/>
        <w:right w:val="none" w:sz="0" w:space="0" w:color="auto"/>
      </w:divBdr>
      <w:divsChild>
        <w:div w:id="1998344180">
          <w:marLeft w:val="360"/>
          <w:marRight w:val="0"/>
          <w:marTop w:val="0"/>
          <w:marBottom w:val="60"/>
          <w:divBdr>
            <w:top w:val="none" w:sz="0" w:space="0" w:color="auto"/>
            <w:left w:val="none" w:sz="0" w:space="0" w:color="auto"/>
            <w:bottom w:val="none" w:sz="0" w:space="0" w:color="auto"/>
            <w:right w:val="none" w:sz="0" w:space="0" w:color="auto"/>
          </w:divBdr>
        </w:div>
      </w:divsChild>
    </w:div>
    <w:div w:id="1568764806">
      <w:bodyDiv w:val="1"/>
      <w:marLeft w:val="0"/>
      <w:marRight w:val="0"/>
      <w:marTop w:val="0"/>
      <w:marBottom w:val="0"/>
      <w:divBdr>
        <w:top w:val="none" w:sz="0" w:space="0" w:color="auto"/>
        <w:left w:val="none" w:sz="0" w:space="0" w:color="auto"/>
        <w:bottom w:val="none" w:sz="0" w:space="0" w:color="auto"/>
        <w:right w:val="none" w:sz="0" w:space="0" w:color="auto"/>
      </w:divBdr>
    </w:div>
    <w:div w:id="1575436469">
      <w:bodyDiv w:val="1"/>
      <w:marLeft w:val="0"/>
      <w:marRight w:val="0"/>
      <w:marTop w:val="0"/>
      <w:marBottom w:val="0"/>
      <w:divBdr>
        <w:top w:val="none" w:sz="0" w:space="0" w:color="auto"/>
        <w:left w:val="none" w:sz="0" w:space="0" w:color="auto"/>
        <w:bottom w:val="none" w:sz="0" w:space="0" w:color="auto"/>
        <w:right w:val="none" w:sz="0" w:space="0" w:color="auto"/>
      </w:divBdr>
    </w:div>
    <w:div w:id="1618633764">
      <w:bodyDiv w:val="1"/>
      <w:marLeft w:val="0"/>
      <w:marRight w:val="0"/>
      <w:marTop w:val="0"/>
      <w:marBottom w:val="0"/>
      <w:divBdr>
        <w:top w:val="none" w:sz="0" w:space="0" w:color="auto"/>
        <w:left w:val="none" w:sz="0" w:space="0" w:color="auto"/>
        <w:bottom w:val="none" w:sz="0" w:space="0" w:color="auto"/>
        <w:right w:val="none" w:sz="0" w:space="0" w:color="auto"/>
      </w:divBdr>
    </w:div>
    <w:div w:id="1701204610">
      <w:bodyDiv w:val="1"/>
      <w:marLeft w:val="0"/>
      <w:marRight w:val="0"/>
      <w:marTop w:val="0"/>
      <w:marBottom w:val="0"/>
      <w:divBdr>
        <w:top w:val="none" w:sz="0" w:space="0" w:color="auto"/>
        <w:left w:val="none" w:sz="0" w:space="0" w:color="auto"/>
        <w:bottom w:val="none" w:sz="0" w:space="0" w:color="auto"/>
        <w:right w:val="none" w:sz="0" w:space="0" w:color="auto"/>
      </w:divBdr>
    </w:div>
    <w:div w:id="1714184352">
      <w:bodyDiv w:val="1"/>
      <w:marLeft w:val="0"/>
      <w:marRight w:val="0"/>
      <w:marTop w:val="0"/>
      <w:marBottom w:val="0"/>
      <w:divBdr>
        <w:top w:val="none" w:sz="0" w:space="0" w:color="auto"/>
        <w:left w:val="none" w:sz="0" w:space="0" w:color="auto"/>
        <w:bottom w:val="none" w:sz="0" w:space="0" w:color="auto"/>
        <w:right w:val="none" w:sz="0" w:space="0" w:color="auto"/>
      </w:divBdr>
    </w:div>
    <w:div w:id="1754080871">
      <w:bodyDiv w:val="1"/>
      <w:marLeft w:val="0"/>
      <w:marRight w:val="0"/>
      <w:marTop w:val="0"/>
      <w:marBottom w:val="0"/>
      <w:divBdr>
        <w:top w:val="none" w:sz="0" w:space="0" w:color="auto"/>
        <w:left w:val="none" w:sz="0" w:space="0" w:color="auto"/>
        <w:bottom w:val="none" w:sz="0" w:space="0" w:color="auto"/>
        <w:right w:val="none" w:sz="0" w:space="0" w:color="auto"/>
      </w:divBdr>
    </w:div>
    <w:div w:id="1850872706">
      <w:bodyDiv w:val="1"/>
      <w:marLeft w:val="0"/>
      <w:marRight w:val="0"/>
      <w:marTop w:val="0"/>
      <w:marBottom w:val="0"/>
      <w:divBdr>
        <w:top w:val="none" w:sz="0" w:space="0" w:color="auto"/>
        <w:left w:val="none" w:sz="0" w:space="0" w:color="auto"/>
        <w:bottom w:val="none" w:sz="0" w:space="0" w:color="auto"/>
        <w:right w:val="none" w:sz="0" w:space="0" w:color="auto"/>
      </w:divBdr>
    </w:div>
    <w:div w:id="1879465972">
      <w:bodyDiv w:val="1"/>
      <w:marLeft w:val="0"/>
      <w:marRight w:val="0"/>
      <w:marTop w:val="0"/>
      <w:marBottom w:val="0"/>
      <w:divBdr>
        <w:top w:val="none" w:sz="0" w:space="0" w:color="auto"/>
        <w:left w:val="none" w:sz="0" w:space="0" w:color="auto"/>
        <w:bottom w:val="none" w:sz="0" w:space="0" w:color="auto"/>
        <w:right w:val="none" w:sz="0" w:space="0" w:color="auto"/>
      </w:divBdr>
    </w:div>
    <w:div w:id="1928922527">
      <w:bodyDiv w:val="1"/>
      <w:marLeft w:val="0"/>
      <w:marRight w:val="0"/>
      <w:marTop w:val="0"/>
      <w:marBottom w:val="0"/>
      <w:divBdr>
        <w:top w:val="none" w:sz="0" w:space="0" w:color="auto"/>
        <w:left w:val="none" w:sz="0" w:space="0" w:color="auto"/>
        <w:bottom w:val="none" w:sz="0" w:space="0" w:color="auto"/>
        <w:right w:val="none" w:sz="0" w:space="0" w:color="auto"/>
      </w:divBdr>
    </w:div>
    <w:div w:id="1965042933">
      <w:bodyDiv w:val="1"/>
      <w:marLeft w:val="0"/>
      <w:marRight w:val="0"/>
      <w:marTop w:val="0"/>
      <w:marBottom w:val="0"/>
      <w:divBdr>
        <w:top w:val="none" w:sz="0" w:space="0" w:color="auto"/>
        <w:left w:val="none" w:sz="0" w:space="0" w:color="auto"/>
        <w:bottom w:val="none" w:sz="0" w:space="0" w:color="auto"/>
        <w:right w:val="none" w:sz="0" w:space="0" w:color="auto"/>
      </w:divBdr>
      <w:divsChild>
        <w:div w:id="63139503">
          <w:marLeft w:val="562"/>
          <w:marRight w:val="0"/>
          <w:marTop w:val="86"/>
          <w:marBottom w:val="0"/>
          <w:divBdr>
            <w:top w:val="none" w:sz="0" w:space="0" w:color="auto"/>
            <w:left w:val="none" w:sz="0" w:space="0" w:color="auto"/>
            <w:bottom w:val="none" w:sz="0" w:space="0" w:color="auto"/>
            <w:right w:val="none" w:sz="0" w:space="0" w:color="auto"/>
          </w:divBdr>
        </w:div>
        <w:div w:id="273101534">
          <w:marLeft w:val="562"/>
          <w:marRight w:val="0"/>
          <w:marTop w:val="86"/>
          <w:marBottom w:val="0"/>
          <w:divBdr>
            <w:top w:val="none" w:sz="0" w:space="0" w:color="auto"/>
            <w:left w:val="none" w:sz="0" w:space="0" w:color="auto"/>
            <w:bottom w:val="none" w:sz="0" w:space="0" w:color="auto"/>
            <w:right w:val="none" w:sz="0" w:space="0" w:color="auto"/>
          </w:divBdr>
        </w:div>
        <w:div w:id="372119763">
          <w:marLeft w:val="562"/>
          <w:marRight w:val="0"/>
          <w:marTop w:val="86"/>
          <w:marBottom w:val="0"/>
          <w:divBdr>
            <w:top w:val="none" w:sz="0" w:space="0" w:color="auto"/>
            <w:left w:val="none" w:sz="0" w:space="0" w:color="auto"/>
            <w:bottom w:val="none" w:sz="0" w:space="0" w:color="auto"/>
            <w:right w:val="none" w:sz="0" w:space="0" w:color="auto"/>
          </w:divBdr>
        </w:div>
        <w:div w:id="485433899">
          <w:marLeft w:val="562"/>
          <w:marRight w:val="0"/>
          <w:marTop w:val="86"/>
          <w:marBottom w:val="0"/>
          <w:divBdr>
            <w:top w:val="none" w:sz="0" w:space="0" w:color="auto"/>
            <w:left w:val="none" w:sz="0" w:space="0" w:color="auto"/>
            <w:bottom w:val="none" w:sz="0" w:space="0" w:color="auto"/>
            <w:right w:val="none" w:sz="0" w:space="0" w:color="auto"/>
          </w:divBdr>
        </w:div>
        <w:div w:id="633756870">
          <w:marLeft w:val="562"/>
          <w:marRight w:val="0"/>
          <w:marTop w:val="86"/>
          <w:marBottom w:val="0"/>
          <w:divBdr>
            <w:top w:val="none" w:sz="0" w:space="0" w:color="auto"/>
            <w:left w:val="none" w:sz="0" w:space="0" w:color="auto"/>
            <w:bottom w:val="none" w:sz="0" w:space="0" w:color="auto"/>
            <w:right w:val="none" w:sz="0" w:space="0" w:color="auto"/>
          </w:divBdr>
        </w:div>
        <w:div w:id="963466410">
          <w:marLeft w:val="562"/>
          <w:marRight w:val="0"/>
          <w:marTop w:val="86"/>
          <w:marBottom w:val="0"/>
          <w:divBdr>
            <w:top w:val="none" w:sz="0" w:space="0" w:color="auto"/>
            <w:left w:val="none" w:sz="0" w:space="0" w:color="auto"/>
            <w:bottom w:val="none" w:sz="0" w:space="0" w:color="auto"/>
            <w:right w:val="none" w:sz="0" w:space="0" w:color="auto"/>
          </w:divBdr>
        </w:div>
        <w:div w:id="1009256809">
          <w:marLeft w:val="562"/>
          <w:marRight w:val="0"/>
          <w:marTop w:val="86"/>
          <w:marBottom w:val="0"/>
          <w:divBdr>
            <w:top w:val="none" w:sz="0" w:space="0" w:color="auto"/>
            <w:left w:val="none" w:sz="0" w:space="0" w:color="auto"/>
            <w:bottom w:val="none" w:sz="0" w:space="0" w:color="auto"/>
            <w:right w:val="none" w:sz="0" w:space="0" w:color="auto"/>
          </w:divBdr>
        </w:div>
        <w:div w:id="1624190589">
          <w:marLeft w:val="562"/>
          <w:marRight w:val="0"/>
          <w:marTop w:val="86"/>
          <w:marBottom w:val="0"/>
          <w:divBdr>
            <w:top w:val="none" w:sz="0" w:space="0" w:color="auto"/>
            <w:left w:val="none" w:sz="0" w:space="0" w:color="auto"/>
            <w:bottom w:val="none" w:sz="0" w:space="0" w:color="auto"/>
            <w:right w:val="none" w:sz="0" w:space="0" w:color="auto"/>
          </w:divBdr>
        </w:div>
        <w:div w:id="1988510111">
          <w:marLeft w:val="562"/>
          <w:marRight w:val="0"/>
          <w:marTop w:val="86"/>
          <w:marBottom w:val="0"/>
          <w:divBdr>
            <w:top w:val="none" w:sz="0" w:space="0" w:color="auto"/>
            <w:left w:val="none" w:sz="0" w:space="0" w:color="auto"/>
            <w:bottom w:val="none" w:sz="0" w:space="0" w:color="auto"/>
            <w:right w:val="none" w:sz="0" w:space="0" w:color="auto"/>
          </w:divBdr>
        </w:div>
      </w:divsChild>
    </w:div>
    <w:div w:id="2016834607">
      <w:bodyDiv w:val="1"/>
      <w:marLeft w:val="0"/>
      <w:marRight w:val="0"/>
      <w:marTop w:val="0"/>
      <w:marBottom w:val="0"/>
      <w:divBdr>
        <w:top w:val="none" w:sz="0" w:space="0" w:color="auto"/>
        <w:left w:val="none" w:sz="0" w:space="0" w:color="auto"/>
        <w:bottom w:val="none" w:sz="0" w:space="0" w:color="auto"/>
        <w:right w:val="none" w:sz="0" w:space="0" w:color="auto"/>
      </w:divBdr>
    </w:div>
    <w:div w:id="2041930763">
      <w:bodyDiv w:val="1"/>
      <w:marLeft w:val="0"/>
      <w:marRight w:val="0"/>
      <w:marTop w:val="0"/>
      <w:marBottom w:val="0"/>
      <w:divBdr>
        <w:top w:val="none" w:sz="0" w:space="0" w:color="auto"/>
        <w:left w:val="none" w:sz="0" w:space="0" w:color="auto"/>
        <w:bottom w:val="none" w:sz="0" w:space="0" w:color="auto"/>
        <w:right w:val="none" w:sz="0" w:space="0" w:color="auto"/>
      </w:divBdr>
    </w:div>
    <w:div w:id="204991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EHSPANAS0001\Gemensam\Mallar\Office%20eH&#228;lsomyndigheten\Normal%20EHM.dotx" TargetMode="External"/></Relationships>
</file>

<file path=word/theme/theme1.xml><?xml version="1.0" encoding="utf-8"?>
<a:theme xmlns:a="http://schemas.openxmlformats.org/drawingml/2006/main" name="Tema E-hälsomyndigheten">
  <a:themeElements>
    <a:clrScheme name="Tema E-hälsomyndigheten">
      <a:dk1>
        <a:sysClr val="windowText" lastClr="000000"/>
      </a:dk1>
      <a:lt1>
        <a:sysClr val="window" lastClr="FFFFFF"/>
      </a:lt1>
      <a:dk2>
        <a:srgbClr val="672565"/>
      </a:dk2>
      <a:lt2>
        <a:srgbClr val="C6F0FF"/>
      </a:lt2>
      <a:accent1>
        <a:srgbClr val="672565"/>
      </a:accent1>
      <a:accent2>
        <a:srgbClr val="55575A"/>
      </a:accent2>
      <a:accent3>
        <a:srgbClr val="00A7E2"/>
      </a:accent3>
      <a:accent4>
        <a:srgbClr val="EE9BAD"/>
      </a:accent4>
      <a:accent5>
        <a:srgbClr val="32DAC4"/>
      </a:accent5>
      <a:accent6>
        <a:srgbClr val="DDC4BA"/>
      </a:accent6>
      <a:hlink>
        <a:srgbClr val="0000FF"/>
      </a:hlink>
      <a:folHlink>
        <a:srgbClr val="800080"/>
      </a:folHlink>
    </a:clrScheme>
    <a:fontScheme name="EHM">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chemeClr val="accent1"/>
        </a:solidFill>
        <a:ln>
          <a:noFill/>
        </a:ln>
      </a:spPr>
      <a:bodyPr rot="0" spcFirstLastPara="0" vertOverflow="overflow" horzOverflow="overflow" vert="horz" wrap="square" lIns="91440" tIns="45720" rIns="91440" bIns="45720" numCol="1" spcCol="0" rtlCol="0" fromWordArt="0" anchor="ctr" anchorCtr="0" forceAA="0" compatLnSpc="1">
        <a:prstTxWarp prst="textNoShape">
          <a:avLst/>
        </a:prstTxWarp>
        <a:noAutofit/>
      </a:bodyPr>
      <a:lstStyle/>
      <a:style>
        <a:lnRef idx="0">
          <a:scrgbClr r="0" g="0" b="0"/>
        </a:lnRef>
        <a:fillRef idx="0">
          <a:scrgbClr r="0" g="0" b="0"/>
        </a:fillRef>
        <a:effectRef idx="0">
          <a:scrgbClr r="0" g="0" b="0"/>
        </a:effectRef>
        <a:fontRef idx="minor">
          <a:schemeClr val="lt1"/>
        </a:fontRef>
      </a:style>
    </a:sp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Normal" ma:contentTypeID="0x010100DC1D8ECDB72C194F9F7841CC62E2C46500FEF50D435C49B246BF2C9B1482013D09" ma:contentTypeVersion="2" ma:contentTypeDescription="Create a new document." ma:contentTypeScope="" ma:versionID="cb4b2424ca0fa0b98eb13fc6350f935e">
  <xsd:schema xmlns:xsd="http://www.w3.org/2001/XMLSchema" xmlns:xs="http://www.w3.org/2001/XMLSchema" xmlns:p="http://schemas.microsoft.com/office/2006/metadata/properties" xmlns:ns2="c28f52af-a8f8-4551-b8ae-866ae79b83b4" xmlns:ns3="22987DCD-55DF-4183-A58B-18F9DF8CFDBB" xmlns:ns4="http://schemas.microsoft.com/sharepoint/v4" targetNamespace="http://schemas.microsoft.com/office/2006/metadata/properties" ma:root="true" ma:fieldsID="e104011722efbb67d3288060fb6f4374" ns2:_="" ns3:_="" ns4:_="">
    <xsd:import namespace="c28f52af-a8f8-4551-b8ae-866ae79b83b4"/>
    <xsd:import namespace="22987DCD-55DF-4183-A58B-18F9DF8CFDBB"/>
    <xsd:import namespace="http://schemas.microsoft.com/sharepoint/v4"/>
    <xsd:element name="properties">
      <xsd:complexType>
        <xsd:sequence>
          <xsd:element name="documentManagement">
            <xsd:complexType>
              <xsd:all>
                <xsd:element ref="ns2:SIStatusOfDocumentColumn413" minOccurs="0"/>
                <xsd:element ref="ns2:Handlingstyp" minOccurs="0"/>
                <xsd:element ref="ns3:DocState" minOccurs="0"/>
                <xsd:element ref="ns4:IconOverlay"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28f52af-a8f8-4551-b8ae-866ae79b83b4" elementFormDefault="qualified">
    <xsd:import namespace="http://schemas.microsoft.com/office/2006/documentManagement/types"/>
    <xsd:import namespace="http://schemas.microsoft.com/office/infopath/2007/PartnerControls"/>
    <xsd:element name="SIStatusOfDocumentColumn413" ma:index="8" nillable="true" ma:displayName="Status of the document" ma:internalName="SIStatusOfDocumentColumn413">
      <xsd:simpleType>
        <xsd:restriction base="dms:Text">
          <xsd:maxLength value="255"/>
        </xsd:restriction>
      </xsd:simpleType>
    </xsd:element>
    <xsd:element name="Handlingstyp" ma:index="9" nillable="true" ma:displayName="Handlingstyp" ma:list="{a10b8abd-708c-4061-93b9-31cd1f76653d}" ma:internalName="Handlingstyp" ma:readOnly="false" ma:showField="Title" ma:web="c28f52af-a8f8-4551-b8ae-866ae79b83b4">
      <xsd:simpleType>
        <xsd:restriction base="dms:Lookup"/>
      </xsd:simpleType>
    </xsd:element>
    <xsd:element name="SharedWithUsers" ma:index="12" nillable="true" ma:displayName="Delat med"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lat med informa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2987DCD-55DF-4183-A58B-18F9DF8CFDBB" elementFormDefault="qualified">
    <xsd:import namespace="http://schemas.microsoft.com/office/2006/documentManagement/types"/>
    <xsd:import namespace="http://schemas.microsoft.com/office/infopath/2007/PartnerControls"/>
    <xsd:element name="DocState" ma:index="10" nillable="true" ma:displayName="Status godkännande" ma:internalName="DocStat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1"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IStatusOfDocumentColumn413 xmlns="c28f52af-a8f8-4551-b8ae-866ae79b83b4" xsi:nil="true"/>
    <Handlingstyp xmlns="c28f52af-a8f8-4551-b8ae-866ae79b83b4">61</Handlingstyp>
    <IconOverlay xmlns="http://schemas.microsoft.com/sharepoint/v4" xsi:nil="true"/>
  </documentManagement>
</p:properties>
</file>

<file path=customXml/item5.xml><?xml version="1.0" encoding="utf-8"?>
<gbs:GrowBusinessDocument xmlns:gbs="http://www.software-innovation.no/growBusinessDocument" gbs:officeVersion="2007" gbs:sourceId="" gbs:entity="Document" gbs:templateDesignerVersion="3.1 F">
  <gbs:Recno gbs:loadFromGrowBusiness="OnProduce" gbs:saveInGrowBusiness="False" gbs:connected="true" gbs:recno="" gbs:entity="" gbs:datatype="long" gbs:key="3616847355">ÅÅÅÅ/NNNNN</gbs:Recno>
  <gbs:Recno gbs:loadFromGrowBusiness="OnProduce" gbs:saveInGrowBusiness="False" gbs:connected="true" gbs:recno="" gbs:entity="" gbs:datatype="long" gbs:key="2877961250">ÅÅÅÅ/NNNNN</gbs:Recno>
  <gbs:ToCase.Name gbs:loadFromGrowBusiness="OnProduce" gbs:saveInGrowBusiness="False" gbs:connected="true" gbs:recno="" gbs:entity="" gbs:datatype="string" gbs:key="464090178">ÅÅÅÅ/NNNNN</gbs:ToCase.Name>
  <gbs:ToCase.Name gbs:loadFromGrowBusiness="OnProduce" gbs:saveInGrowBusiness="False" gbs:connected="true" gbs:recno="" gbs:entity="" gbs:datatype="string" gbs:key="2669747588">ÅÅÅÅ/NNNNN</gbs:ToCase.Name>
  <gbs:ToCase.Name gbs:loadFromGrowBusiness="OnProduce" gbs:saveInGrowBusiness="False" gbs:connected="true" gbs:recno="" gbs:entity="" gbs:datatype="string" gbs:key="3277666127"/>
</gbs:GrowBusinessDocument>
</file>

<file path=customXml/itemProps1.xml><?xml version="1.0" encoding="utf-8"?>
<ds:datastoreItem xmlns:ds="http://schemas.openxmlformats.org/officeDocument/2006/customXml" ds:itemID="{82504D8C-7841-4DCA-9034-81E94B2898CD}">
  <ds:schemaRefs>
    <ds:schemaRef ds:uri="http://schemas.openxmlformats.org/officeDocument/2006/bibliography"/>
  </ds:schemaRefs>
</ds:datastoreItem>
</file>

<file path=customXml/itemProps2.xml><?xml version="1.0" encoding="utf-8"?>
<ds:datastoreItem xmlns:ds="http://schemas.openxmlformats.org/officeDocument/2006/customXml" ds:itemID="{C1DF97C2-9EC7-473C-9F9B-7C7EAB82F236}">
  <ds:schemaRefs>
    <ds:schemaRef ds:uri="http://schemas.microsoft.com/sharepoint/v3/contenttype/forms"/>
  </ds:schemaRefs>
</ds:datastoreItem>
</file>

<file path=customXml/itemProps3.xml><?xml version="1.0" encoding="utf-8"?>
<ds:datastoreItem xmlns:ds="http://schemas.openxmlformats.org/officeDocument/2006/customXml" ds:itemID="{21A8F640-30EE-4BFA-8541-D5C8021387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28f52af-a8f8-4551-b8ae-866ae79b83b4"/>
    <ds:schemaRef ds:uri="22987DCD-55DF-4183-A58B-18F9DF8CFDBB"/>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376EB58-EA9A-40D4-ADD0-6730F0A79E40}">
  <ds:schemaRefs>
    <ds:schemaRef ds:uri="http://schemas.microsoft.com/office/2006/metadata/properties"/>
    <ds:schemaRef ds:uri="http://schemas.microsoft.com/office/infopath/2007/PartnerControls"/>
    <ds:schemaRef ds:uri="c28f52af-a8f8-4551-b8ae-866ae79b83b4"/>
    <ds:schemaRef ds:uri="http://schemas.microsoft.com/sharepoint/v4"/>
  </ds:schemaRefs>
</ds:datastoreItem>
</file>

<file path=customXml/itemProps5.xml><?xml version="1.0" encoding="utf-8"?>
<ds:datastoreItem xmlns:ds="http://schemas.openxmlformats.org/officeDocument/2006/customXml" ds:itemID="{16893E8B-ECD4-42B1-AA44-1906075246BE}">
  <ds:schemaRefs>
    <ds:schemaRef ds:uri="http://www.software-innovation.no/growBusinessDocument"/>
  </ds:schemaRefs>
</ds:datastoreItem>
</file>

<file path=docProps/app.xml><?xml version="1.0" encoding="utf-8"?>
<Properties xmlns="http://schemas.openxmlformats.org/officeDocument/2006/extended-properties" xmlns:vt="http://schemas.openxmlformats.org/officeDocument/2006/docPropsVTypes">
  <Template>Normal EHM</Template>
  <TotalTime>494</TotalTime>
  <Pages>3</Pages>
  <Words>646</Words>
  <Characters>3430</Characters>
  <Application>Microsoft Office Word</Application>
  <DocSecurity>4</DocSecurity>
  <Lines>28</Lines>
  <Paragraphs>8</Paragraphs>
  <ScaleCrop>false</ScaleCrop>
  <HeadingPairs>
    <vt:vector size="2" baseType="variant">
      <vt:variant>
        <vt:lpstr>Rubrik</vt:lpstr>
      </vt:variant>
      <vt:variant>
        <vt:i4>1</vt:i4>
      </vt:variant>
    </vt:vector>
  </HeadingPairs>
  <TitlesOfParts>
    <vt:vector size="1" baseType="lpstr">
      <vt:lpstr/>
    </vt:vector>
  </TitlesOfParts>
  <Company>E-hälsomyndigheten</Company>
  <LinksUpToDate>false</LinksUpToDate>
  <CharactersWithSpaces>4068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Nilsson</dc:creator>
  <cp:keywords/>
  <dc:description/>
  <cp:lastModifiedBy>Hanna Broberg Danielsson</cp:lastModifiedBy>
  <cp:revision>2</cp:revision>
  <cp:lastPrinted>2020-01-15T15:23:00Z</cp:lastPrinted>
  <dcterms:created xsi:type="dcterms:W3CDTF">2025-11-17T15:55:00Z</dcterms:created>
  <dcterms:modified xsi:type="dcterms:W3CDTF">2025-11-17T15:55:00Z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0x010100DC1D8ECDB72C194F9F7841CC62E2C46500FEF50D435C49B246BF2C9B1482013D09</vt:lpwstr>
  </property>
  <property fmtid="{D5CDD505-2E9C-101B-9397-08002B2CF9AE}" pid="3" name="ProjectRecno">
    <vt:lpwstr>200073</vt:lpwstr>
  </property>
</Properties>
</file>