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B886150" w14:textId="0EC732D4" w:rsidR="003332A2" w:rsidRPr="0090061F" w:rsidRDefault="71CC7D1A" w:rsidP="71CC7D1A">
      <w:pPr>
        <w:pStyle w:val="Tabelltext"/>
        <w:spacing w:line="240" w:lineRule="auto"/>
        <w:ind w:left="0"/>
        <w:rPr>
          <w:rFonts w:ascii="Calibri" w:eastAsia="Times New Roman" w:hAnsi="Calibri" w:cs="Calibri"/>
          <w:b/>
          <w:color w:val="672565" w:themeColor="accent1"/>
          <w:sz w:val="36"/>
          <w:szCs w:val="36"/>
          <w:lang w:eastAsia="sv-SE"/>
        </w:rPr>
      </w:pPr>
      <w:r w:rsidRPr="71CC7D1A">
        <w:rPr>
          <w:rFonts w:ascii="Calibri" w:eastAsia="Times New Roman" w:hAnsi="Calibri" w:cs="Calibri"/>
          <w:b/>
          <w:color w:val="672565" w:themeColor="accent1"/>
          <w:sz w:val="36"/>
          <w:szCs w:val="36"/>
          <w:lang w:eastAsia="sv-SE"/>
        </w:rPr>
        <w:t>Minnesanteckningar- Nationella arbetsgruppen för standardisering av intygsinformation</w:t>
      </w:r>
    </w:p>
    <w:p w14:paraId="1BF62C8D" w14:textId="77777777" w:rsidR="003332A2" w:rsidRPr="0090061F" w:rsidRDefault="003332A2" w:rsidP="00726C21">
      <w:pPr>
        <w:pStyle w:val="Tabelltext"/>
        <w:spacing w:line="240" w:lineRule="auto"/>
        <w:ind w:left="0"/>
        <w:rPr>
          <w:rFonts w:ascii="Calibri" w:eastAsia="Times New Roman" w:hAnsi="Calibri" w:cs="Calibri"/>
          <w:b/>
          <w:color w:val="672565" w:themeColor="accent1"/>
          <w:lang w:eastAsia="sv-SE"/>
        </w:rPr>
      </w:pPr>
    </w:p>
    <w:p w14:paraId="37CD531B" w14:textId="5EBA7DF5" w:rsidR="009916C6" w:rsidRPr="0090061F" w:rsidRDefault="006B7B71" w:rsidP="00726C21">
      <w:pPr>
        <w:pStyle w:val="Tabelltext"/>
        <w:spacing w:line="240" w:lineRule="auto"/>
        <w:ind w:left="0"/>
        <w:rPr>
          <w:rFonts w:ascii="Calibri" w:eastAsia="Times New Roman" w:hAnsi="Calibri" w:cs="Calibri"/>
          <w:b/>
          <w:color w:val="672565" w:themeColor="accent1"/>
          <w:lang w:eastAsia="sv-SE"/>
        </w:rPr>
      </w:pPr>
      <w:r w:rsidRPr="0090061F">
        <w:rPr>
          <w:rFonts w:ascii="Calibri" w:eastAsia="Times New Roman" w:hAnsi="Calibri" w:cs="Calibri"/>
          <w:b/>
          <w:color w:val="672565" w:themeColor="accent1"/>
          <w:lang w:eastAsia="sv-SE"/>
        </w:rPr>
        <w:t>Närvarand</w:t>
      </w:r>
      <w:r w:rsidR="007F1ECD" w:rsidRPr="0090061F">
        <w:rPr>
          <w:rFonts w:ascii="Calibri" w:eastAsia="Times New Roman" w:hAnsi="Calibri" w:cs="Calibri"/>
          <w:b/>
          <w:color w:val="672565" w:themeColor="accent1"/>
          <w:lang w:eastAsia="sv-SE"/>
        </w:rPr>
        <w:t>e</w:t>
      </w:r>
    </w:p>
    <w:tbl>
      <w:tblPr>
        <w:tblStyle w:val="Tabellrutnt"/>
        <w:tblW w:w="9209" w:type="dxa"/>
        <w:tblLook w:val="04A0" w:firstRow="1" w:lastRow="0" w:firstColumn="1" w:lastColumn="0" w:noHBand="0" w:noVBand="1"/>
      </w:tblPr>
      <w:tblGrid>
        <w:gridCol w:w="2263"/>
        <w:gridCol w:w="6946"/>
      </w:tblGrid>
      <w:tr w:rsidR="009916C6" w14:paraId="187630E5" w14:textId="77777777" w:rsidTr="0694D90B">
        <w:trPr>
          <w:trHeight w:val="723"/>
        </w:trPr>
        <w:tc>
          <w:tcPr>
            <w:tcW w:w="2263" w:type="dxa"/>
          </w:tcPr>
          <w:p w14:paraId="11FB428B" w14:textId="3D423DF6" w:rsidR="009916C6" w:rsidRPr="0090061F" w:rsidRDefault="009916C6" w:rsidP="00726C21">
            <w:pPr>
              <w:spacing w:line="240" w:lineRule="auto"/>
              <w:rPr>
                <w:rFonts w:ascii="Calibri" w:eastAsia="Times New Roman" w:hAnsi="Calibri" w:cs="Calibri"/>
                <w:color w:val="000000"/>
                <w:lang w:eastAsia="sv-SE"/>
              </w:rPr>
            </w:pPr>
            <w:r w:rsidRPr="0090061F">
              <w:rPr>
                <w:rFonts w:ascii="Calibri" w:eastAsia="Times New Roman" w:hAnsi="Calibri" w:cs="Calibri"/>
                <w:color w:val="000000"/>
                <w:lang w:eastAsia="sv-SE"/>
              </w:rPr>
              <w:t>E-hälsomyndigheten</w:t>
            </w:r>
          </w:p>
        </w:tc>
        <w:tc>
          <w:tcPr>
            <w:tcW w:w="6946" w:type="dxa"/>
          </w:tcPr>
          <w:p w14:paraId="6F348F28" w14:textId="1EA43250" w:rsidR="009916C6" w:rsidRPr="0090061F" w:rsidRDefault="009916C6" w:rsidP="00726C21">
            <w:pPr>
              <w:pStyle w:val="Tabelltext"/>
              <w:spacing w:line="240" w:lineRule="auto"/>
              <w:ind w:left="0"/>
              <w:rPr>
                <w:rFonts w:ascii="Calibri" w:eastAsia="Times New Roman" w:hAnsi="Calibri" w:cs="Calibri"/>
                <w:bCs w:val="0"/>
                <w:color w:val="000000"/>
                <w:lang w:eastAsia="sv-SE"/>
              </w:rPr>
            </w:pPr>
            <w:r w:rsidRPr="0090061F">
              <w:rPr>
                <w:rFonts w:ascii="Calibri" w:eastAsia="Times New Roman" w:hAnsi="Calibri" w:cs="Calibri"/>
                <w:bCs w:val="0"/>
                <w:color w:val="000000"/>
                <w:lang w:eastAsia="sv-SE"/>
              </w:rPr>
              <w:t>Maria Berggre</w:t>
            </w:r>
            <w:r w:rsidR="00FB0613" w:rsidRPr="0090061F">
              <w:rPr>
                <w:rFonts w:ascii="Calibri" w:eastAsia="Times New Roman" w:hAnsi="Calibri" w:cs="Calibri"/>
                <w:bCs w:val="0"/>
                <w:color w:val="000000"/>
                <w:lang w:eastAsia="sv-SE"/>
              </w:rPr>
              <w:t xml:space="preserve">n, </w:t>
            </w:r>
            <w:r w:rsidRPr="0090061F">
              <w:rPr>
                <w:rFonts w:ascii="Calibri" w:eastAsia="Times New Roman" w:hAnsi="Calibri" w:cs="Calibri"/>
                <w:bCs w:val="0"/>
                <w:color w:val="000000"/>
                <w:lang w:eastAsia="sv-SE"/>
              </w:rPr>
              <w:t>Sahar Amdouni</w:t>
            </w:r>
            <w:r w:rsidR="00FB0613" w:rsidRPr="0090061F">
              <w:rPr>
                <w:rFonts w:ascii="Calibri" w:eastAsia="Times New Roman" w:hAnsi="Calibri" w:cs="Calibri"/>
                <w:bCs w:val="0"/>
                <w:color w:val="000000"/>
                <w:lang w:eastAsia="sv-SE"/>
              </w:rPr>
              <w:t xml:space="preserve">, </w:t>
            </w:r>
            <w:r w:rsidRPr="0090061F">
              <w:rPr>
                <w:rFonts w:ascii="Calibri" w:eastAsia="Times New Roman" w:hAnsi="Calibri" w:cs="Calibri"/>
                <w:bCs w:val="0"/>
                <w:color w:val="000000"/>
                <w:lang w:eastAsia="sv-SE"/>
              </w:rPr>
              <w:t>Klas Blomqvist</w:t>
            </w:r>
          </w:p>
        </w:tc>
      </w:tr>
      <w:tr w:rsidR="001A6680" w14:paraId="2EF12E09" w14:textId="77777777" w:rsidTr="0694D90B">
        <w:trPr>
          <w:trHeight w:val="495"/>
        </w:trPr>
        <w:tc>
          <w:tcPr>
            <w:tcW w:w="2263" w:type="dxa"/>
          </w:tcPr>
          <w:p w14:paraId="2D19A21D" w14:textId="7B68E89D" w:rsidR="001A6680" w:rsidRPr="0090061F" w:rsidRDefault="001A6680" w:rsidP="00726C21">
            <w:pPr>
              <w:spacing w:line="240" w:lineRule="auto"/>
              <w:rPr>
                <w:rFonts w:ascii="Calibri" w:eastAsia="Times New Roman" w:hAnsi="Calibri" w:cs="Calibri"/>
                <w:color w:val="000000"/>
                <w:lang w:eastAsia="sv-SE"/>
              </w:rPr>
            </w:pPr>
            <w:r w:rsidRPr="0090061F">
              <w:rPr>
                <w:rFonts w:ascii="Calibri" w:eastAsia="Times New Roman" w:hAnsi="Calibri" w:cs="Calibri"/>
                <w:color w:val="000000"/>
                <w:lang w:eastAsia="sv-SE"/>
              </w:rPr>
              <w:t>Arbetsförmedlingen</w:t>
            </w:r>
          </w:p>
        </w:tc>
        <w:tc>
          <w:tcPr>
            <w:tcW w:w="6946" w:type="dxa"/>
          </w:tcPr>
          <w:p w14:paraId="4B6CFB4A" w14:textId="6B2C02D6" w:rsidR="001A6680" w:rsidRPr="0090061F" w:rsidRDefault="001A6680" w:rsidP="00726C21">
            <w:pPr>
              <w:pStyle w:val="Tabelltext"/>
              <w:spacing w:line="240" w:lineRule="auto"/>
              <w:rPr>
                <w:rFonts w:ascii="Calibri" w:eastAsia="Times New Roman" w:hAnsi="Calibri" w:cs="Calibri"/>
                <w:bCs w:val="0"/>
                <w:color w:val="000000"/>
                <w:lang w:eastAsia="sv-SE"/>
              </w:rPr>
            </w:pPr>
            <w:r w:rsidRPr="0090061F">
              <w:rPr>
                <w:rFonts w:ascii="Calibri" w:eastAsia="Times New Roman" w:hAnsi="Calibri" w:cs="Calibri"/>
                <w:bCs w:val="0"/>
                <w:color w:val="000000"/>
                <w:lang w:eastAsia="sv-SE"/>
              </w:rPr>
              <w:t>Moni</w:t>
            </w:r>
            <w:r w:rsidR="00913812" w:rsidRPr="0090061F">
              <w:rPr>
                <w:rFonts w:ascii="Calibri" w:eastAsia="Times New Roman" w:hAnsi="Calibri" w:cs="Calibri"/>
                <w:bCs w:val="0"/>
                <w:color w:val="000000"/>
                <w:lang w:eastAsia="sv-SE"/>
              </w:rPr>
              <w:t>k</w:t>
            </w:r>
            <w:r w:rsidRPr="0090061F">
              <w:rPr>
                <w:rFonts w:ascii="Calibri" w:eastAsia="Times New Roman" w:hAnsi="Calibri" w:cs="Calibri"/>
                <w:bCs w:val="0"/>
                <w:color w:val="000000"/>
                <w:lang w:eastAsia="sv-SE"/>
              </w:rPr>
              <w:t xml:space="preserve">a </w:t>
            </w:r>
            <w:proofErr w:type="gramStart"/>
            <w:r w:rsidRPr="0090061F">
              <w:rPr>
                <w:rFonts w:ascii="Calibri" w:eastAsia="Times New Roman" w:hAnsi="Calibri" w:cs="Calibri"/>
                <w:bCs w:val="0"/>
                <w:color w:val="000000"/>
                <w:lang w:eastAsia="sv-SE"/>
              </w:rPr>
              <w:t xml:space="preserve">Korinek </w:t>
            </w:r>
            <w:r w:rsidR="000C1170" w:rsidRPr="0090061F">
              <w:rPr>
                <w:rFonts w:ascii="Calibri" w:eastAsia="Times New Roman" w:hAnsi="Calibri" w:cs="Calibri"/>
                <w:bCs w:val="0"/>
                <w:color w:val="000000"/>
                <w:lang w:eastAsia="sv-SE"/>
              </w:rPr>
              <w:t>,</w:t>
            </w:r>
            <w:proofErr w:type="gramEnd"/>
            <w:r w:rsidR="009F1541">
              <w:rPr>
                <w:rFonts w:ascii="Calibri" w:eastAsia="Times New Roman" w:hAnsi="Calibri" w:cs="Calibri"/>
                <w:bCs w:val="0"/>
                <w:color w:val="000000"/>
                <w:lang w:eastAsia="sv-SE"/>
              </w:rPr>
              <w:t xml:space="preserve"> </w:t>
            </w:r>
            <w:r w:rsidR="002F77C4" w:rsidRPr="009F1541">
              <w:rPr>
                <w:rFonts w:ascii="Calibri" w:eastAsia="Times New Roman" w:hAnsi="Calibri" w:cs="Calibri"/>
                <w:bCs w:val="0"/>
                <w:color w:val="auto"/>
                <w:lang w:eastAsia="sv-SE"/>
              </w:rPr>
              <w:t>Jenni Magnusson</w:t>
            </w:r>
          </w:p>
        </w:tc>
      </w:tr>
      <w:tr w:rsidR="001A6680" w14:paraId="3E766D38" w14:textId="77777777" w:rsidTr="0694D90B">
        <w:trPr>
          <w:trHeight w:val="558"/>
        </w:trPr>
        <w:tc>
          <w:tcPr>
            <w:tcW w:w="2263" w:type="dxa"/>
          </w:tcPr>
          <w:p w14:paraId="0AA7D26E" w14:textId="7DDA372C" w:rsidR="001A6680" w:rsidRPr="0090061F" w:rsidRDefault="001A6680" w:rsidP="00726C21">
            <w:pPr>
              <w:spacing w:line="240" w:lineRule="auto"/>
              <w:rPr>
                <w:rFonts w:ascii="Calibri" w:eastAsia="Times New Roman" w:hAnsi="Calibri" w:cs="Calibri"/>
                <w:color w:val="000000"/>
                <w:lang w:eastAsia="sv-SE"/>
              </w:rPr>
            </w:pPr>
            <w:r w:rsidRPr="0090061F">
              <w:rPr>
                <w:rFonts w:ascii="Calibri" w:eastAsia="Times New Roman" w:hAnsi="Calibri" w:cs="Calibri"/>
                <w:color w:val="000000"/>
                <w:lang w:eastAsia="sv-SE"/>
              </w:rPr>
              <w:t>Försäkringskassan</w:t>
            </w:r>
          </w:p>
        </w:tc>
        <w:tc>
          <w:tcPr>
            <w:tcW w:w="6946" w:type="dxa"/>
          </w:tcPr>
          <w:p w14:paraId="63408D37" w14:textId="118D462C" w:rsidR="001A6680" w:rsidRPr="0090061F" w:rsidRDefault="001A6680" w:rsidP="00726C21">
            <w:pPr>
              <w:pStyle w:val="Tabelltext"/>
              <w:spacing w:line="240" w:lineRule="auto"/>
              <w:rPr>
                <w:rFonts w:ascii="Calibri" w:eastAsia="Times New Roman" w:hAnsi="Calibri" w:cs="Calibri"/>
                <w:bCs w:val="0"/>
                <w:color w:val="000000"/>
                <w:lang w:eastAsia="sv-SE"/>
              </w:rPr>
            </w:pPr>
            <w:r w:rsidRPr="0090061F">
              <w:rPr>
                <w:rFonts w:ascii="Calibri" w:eastAsia="Times New Roman" w:hAnsi="Calibri" w:cs="Calibri"/>
                <w:bCs w:val="0"/>
                <w:color w:val="000000"/>
                <w:lang w:eastAsia="sv-SE"/>
              </w:rPr>
              <w:t>Elisabet Granberg</w:t>
            </w:r>
            <w:r w:rsidR="008C57FA">
              <w:rPr>
                <w:rFonts w:ascii="Calibri" w:eastAsia="Times New Roman" w:hAnsi="Calibri" w:cs="Calibri"/>
                <w:bCs w:val="0"/>
                <w:color w:val="000000"/>
                <w:lang w:eastAsia="sv-SE"/>
              </w:rPr>
              <w:t>,</w:t>
            </w:r>
            <w:r w:rsidR="008C57FA" w:rsidRPr="008C57FA">
              <w:rPr>
                <w:rFonts w:ascii="Calibri" w:eastAsia="Times New Roman" w:hAnsi="Calibri" w:cs="Calibri"/>
                <w:bCs w:val="0"/>
                <w:color w:val="000000"/>
                <w:lang w:eastAsia="sv-SE"/>
              </w:rPr>
              <w:t xml:space="preserve"> Maria Nyberg</w:t>
            </w:r>
          </w:p>
        </w:tc>
      </w:tr>
      <w:tr w:rsidR="001A6680" w14:paraId="385316C0" w14:textId="77777777" w:rsidTr="0694D90B">
        <w:trPr>
          <w:trHeight w:val="540"/>
        </w:trPr>
        <w:tc>
          <w:tcPr>
            <w:tcW w:w="2263" w:type="dxa"/>
          </w:tcPr>
          <w:p w14:paraId="093E7EB6" w14:textId="21CA47AD" w:rsidR="001A6680" w:rsidRPr="0090061F" w:rsidRDefault="001A6680" w:rsidP="00726C21">
            <w:pPr>
              <w:spacing w:line="240" w:lineRule="auto"/>
              <w:rPr>
                <w:rFonts w:ascii="Calibri" w:eastAsia="Times New Roman" w:hAnsi="Calibri" w:cs="Calibri"/>
                <w:color w:val="000000"/>
                <w:lang w:eastAsia="sv-SE"/>
              </w:rPr>
            </w:pPr>
            <w:r w:rsidRPr="0090061F">
              <w:rPr>
                <w:rFonts w:ascii="Calibri" w:eastAsia="Times New Roman" w:hAnsi="Calibri" w:cs="Calibri"/>
                <w:color w:val="000000"/>
                <w:lang w:eastAsia="sv-SE"/>
              </w:rPr>
              <w:t>S</w:t>
            </w:r>
            <w:r w:rsidR="002F77C4">
              <w:rPr>
                <w:rFonts w:ascii="Calibri" w:eastAsia="Times New Roman" w:hAnsi="Calibri" w:cs="Calibri"/>
                <w:color w:val="000000"/>
                <w:lang w:eastAsia="sv-SE"/>
              </w:rPr>
              <w:t>KR</w:t>
            </w:r>
          </w:p>
        </w:tc>
        <w:tc>
          <w:tcPr>
            <w:tcW w:w="6946" w:type="dxa"/>
          </w:tcPr>
          <w:p w14:paraId="3D8FC477" w14:textId="691F46E6" w:rsidR="001A6680" w:rsidRPr="0090061F" w:rsidRDefault="002F77C4" w:rsidP="00726C21">
            <w:pPr>
              <w:pStyle w:val="Tabelltext"/>
              <w:spacing w:line="240" w:lineRule="auto"/>
              <w:rPr>
                <w:rFonts w:ascii="Calibri" w:eastAsia="Times New Roman" w:hAnsi="Calibri" w:cs="Calibri"/>
                <w:bCs w:val="0"/>
                <w:color w:val="000000"/>
                <w:lang w:eastAsia="sv-SE"/>
              </w:rPr>
            </w:pPr>
            <w:r>
              <w:rPr>
                <w:rFonts w:ascii="Calibri" w:eastAsia="Times New Roman" w:hAnsi="Calibri" w:cs="Calibri"/>
                <w:bCs w:val="0"/>
                <w:color w:val="000000"/>
                <w:lang w:eastAsia="sv-SE"/>
              </w:rPr>
              <w:t>Lars Börjesson</w:t>
            </w:r>
          </w:p>
        </w:tc>
      </w:tr>
      <w:tr w:rsidR="001A6680" w14:paraId="44A40DD7" w14:textId="77777777" w:rsidTr="0694D90B">
        <w:trPr>
          <w:trHeight w:val="465"/>
        </w:trPr>
        <w:tc>
          <w:tcPr>
            <w:tcW w:w="2263" w:type="dxa"/>
          </w:tcPr>
          <w:p w14:paraId="77680CCB" w14:textId="499C05C7" w:rsidR="001A6680" w:rsidRPr="0090061F" w:rsidRDefault="002F77C4" w:rsidP="00726C21">
            <w:pPr>
              <w:spacing w:line="240" w:lineRule="auto"/>
              <w:rPr>
                <w:rFonts w:ascii="Calibri" w:eastAsia="Times New Roman" w:hAnsi="Calibri" w:cs="Calibri"/>
                <w:color w:val="000000"/>
                <w:lang w:eastAsia="sv-SE"/>
              </w:rPr>
            </w:pPr>
            <w:r>
              <w:rPr>
                <w:rFonts w:ascii="Calibri" w:eastAsia="Times New Roman" w:hAnsi="Calibri" w:cs="Calibri"/>
                <w:color w:val="000000"/>
                <w:lang w:eastAsia="sv-SE"/>
              </w:rPr>
              <w:t>Svenska läkarsällskapet</w:t>
            </w:r>
          </w:p>
        </w:tc>
        <w:tc>
          <w:tcPr>
            <w:tcW w:w="6946" w:type="dxa"/>
          </w:tcPr>
          <w:p w14:paraId="6DBFC194" w14:textId="10A9D0B1" w:rsidR="001A6680" w:rsidRPr="0090061F" w:rsidRDefault="002F77C4" w:rsidP="00726C21">
            <w:pPr>
              <w:pStyle w:val="Tabelltext"/>
              <w:spacing w:line="240" w:lineRule="auto"/>
              <w:rPr>
                <w:rFonts w:ascii="Calibri" w:eastAsia="Times New Roman" w:hAnsi="Calibri" w:cs="Calibri"/>
                <w:bCs w:val="0"/>
                <w:color w:val="000000"/>
                <w:lang w:eastAsia="sv-SE"/>
              </w:rPr>
            </w:pPr>
            <w:r>
              <w:rPr>
                <w:rFonts w:ascii="Calibri" w:eastAsia="Times New Roman" w:hAnsi="Calibri" w:cs="Calibri"/>
                <w:bCs w:val="0"/>
                <w:color w:val="000000"/>
                <w:lang w:eastAsia="sv-SE"/>
              </w:rPr>
              <w:t xml:space="preserve">Susanna </w:t>
            </w:r>
            <w:proofErr w:type="spellStart"/>
            <w:r>
              <w:rPr>
                <w:rFonts w:ascii="Calibri" w:eastAsia="Times New Roman" w:hAnsi="Calibri" w:cs="Calibri"/>
                <w:bCs w:val="0"/>
                <w:color w:val="000000"/>
                <w:lang w:eastAsia="sv-SE"/>
              </w:rPr>
              <w:t>Althini</w:t>
            </w:r>
            <w:proofErr w:type="spellEnd"/>
            <w:r w:rsidR="001A6680" w:rsidRPr="0090061F">
              <w:rPr>
                <w:rFonts w:ascii="Calibri" w:eastAsia="Times New Roman" w:hAnsi="Calibri" w:cs="Calibri"/>
                <w:bCs w:val="0"/>
                <w:color w:val="000000"/>
                <w:lang w:eastAsia="sv-SE"/>
              </w:rPr>
              <w:t xml:space="preserve"> </w:t>
            </w:r>
          </w:p>
        </w:tc>
      </w:tr>
      <w:tr w:rsidR="008C57FA" w14:paraId="79A674E2" w14:textId="77777777" w:rsidTr="0694D90B">
        <w:trPr>
          <w:trHeight w:val="465"/>
        </w:trPr>
        <w:tc>
          <w:tcPr>
            <w:tcW w:w="2263" w:type="dxa"/>
          </w:tcPr>
          <w:p w14:paraId="7D3CCA8E" w14:textId="08C460C4" w:rsidR="008C57FA" w:rsidRPr="0090061F" w:rsidRDefault="008C57FA" w:rsidP="00726C21">
            <w:pPr>
              <w:spacing w:line="240" w:lineRule="auto"/>
              <w:rPr>
                <w:rFonts w:ascii="Calibri" w:eastAsia="Times New Roman" w:hAnsi="Calibri" w:cs="Calibri"/>
                <w:color w:val="000000"/>
                <w:lang w:eastAsia="sv-SE"/>
              </w:rPr>
            </w:pPr>
            <w:r>
              <w:rPr>
                <w:rFonts w:ascii="Calibri" w:eastAsia="Times New Roman" w:hAnsi="Calibri" w:cs="Calibri"/>
                <w:color w:val="000000"/>
                <w:lang w:eastAsia="sv-SE"/>
              </w:rPr>
              <w:t>Transportstyrelsen</w:t>
            </w:r>
          </w:p>
        </w:tc>
        <w:tc>
          <w:tcPr>
            <w:tcW w:w="6946" w:type="dxa"/>
          </w:tcPr>
          <w:p w14:paraId="2033ADFD" w14:textId="41D91C15" w:rsidR="008C57FA" w:rsidRPr="0090061F" w:rsidRDefault="008C57FA" w:rsidP="00726C21">
            <w:pPr>
              <w:pStyle w:val="Tabelltext"/>
              <w:spacing w:line="240" w:lineRule="auto"/>
              <w:rPr>
                <w:rFonts w:ascii="Calibri" w:eastAsia="Times New Roman" w:hAnsi="Calibri" w:cs="Calibri"/>
                <w:bCs w:val="0"/>
                <w:color w:val="000000"/>
                <w:lang w:eastAsia="sv-SE"/>
              </w:rPr>
            </w:pPr>
            <w:r w:rsidRPr="008C57FA">
              <w:rPr>
                <w:rFonts w:ascii="Calibri" w:eastAsia="Times New Roman" w:hAnsi="Calibri" w:cs="Calibri"/>
                <w:bCs w:val="0"/>
                <w:color w:val="000000"/>
                <w:lang w:eastAsia="sv-SE"/>
              </w:rPr>
              <w:t>Carin Montén</w:t>
            </w:r>
          </w:p>
        </w:tc>
      </w:tr>
    </w:tbl>
    <w:p w14:paraId="0DEAB4C5" w14:textId="77777777" w:rsidR="000C1170" w:rsidRDefault="000C1170" w:rsidP="00726C21">
      <w:pPr>
        <w:spacing w:line="240" w:lineRule="auto"/>
      </w:pPr>
    </w:p>
    <w:p w14:paraId="2028B093" w14:textId="7C96F7F1" w:rsidR="00E8755F" w:rsidRDefault="00B32905" w:rsidP="009F1541">
      <w:pPr>
        <w:pStyle w:val="Tabelltext"/>
        <w:spacing w:line="240" w:lineRule="auto"/>
        <w:ind w:left="0"/>
        <w:rPr>
          <w:rFonts w:ascii="Calibri" w:eastAsia="Times New Roman" w:hAnsi="Calibri" w:cs="Calibri"/>
          <w:b/>
          <w:color w:val="672565" w:themeColor="accent1"/>
          <w:lang w:eastAsia="sv-SE"/>
        </w:rPr>
      </w:pPr>
      <w:r w:rsidRPr="0090061F">
        <w:rPr>
          <w:rFonts w:ascii="Calibri" w:eastAsia="Times New Roman" w:hAnsi="Calibri" w:cs="Calibri"/>
          <w:b/>
          <w:color w:val="672565" w:themeColor="accent1"/>
          <w:lang w:eastAsia="sv-SE"/>
        </w:rPr>
        <w:t>Anmält förhinder</w:t>
      </w:r>
    </w:p>
    <w:p w14:paraId="7BE10AB4" w14:textId="46136FE0" w:rsidR="00960FA8" w:rsidRDefault="00FA6A84" w:rsidP="009F1541">
      <w:pPr>
        <w:pStyle w:val="Tabelltext"/>
        <w:spacing w:line="240" w:lineRule="auto"/>
        <w:ind w:left="0"/>
        <w:rPr>
          <w:rFonts w:ascii="Calibri" w:eastAsia="Times New Roman" w:hAnsi="Calibri" w:cs="Calibri"/>
          <w:bCs w:val="0"/>
          <w:color w:val="000000"/>
          <w:lang w:eastAsia="sv-SE"/>
        </w:rPr>
      </w:pPr>
      <w:r w:rsidRPr="0090061F">
        <w:rPr>
          <w:rFonts w:ascii="Calibri" w:eastAsia="Times New Roman" w:hAnsi="Calibri" w:cs="Calibri"/>
          <w:bCs w:val="0"/>
          <w:color w:val="000000"/>
          <w:lang w:eastAsia="sv-SE"/>
        </w:rPr>
        <w:t xml:space="preserve">Maria Larsson </w:t>
      </w:r>
      <w:proofErr w:type="spellStart"/>
      <w:r w:rsidRPr="0090061F">
        <w:rPr>
          <w:rFonts w:ascii="Calibri" w:eastAsia="Times New Roman" w:hAnsi="Calibri" w:cs="Calibri"/>
          <w:bCs w:val="0"/>
          <w:color w:val="000000"/>
          <w:lang w:eastAsia="sv-SE"/>
        </w:rPr>
        <w:t>Wåå</w:t>
      </w:r>
      <w:r w:rsidR="009F1541">
        <w:rPr>
          <w:rFonts w:ascii="Calibri" w:eastAsia="Times New Roman" w:hAnsi="Calibri" w:cs="Calibri"/>
          <w:bCs w:val="0"/>
          <w:color w:val="000000"/>
          <w:lang w:eastAsia="sv-SE"/>
        </w:rPr>
        <w:t>g</w:t>
      </w:r>
      <w:proofErr w:type="spellEnd"/>
      <w:r w:rsidR="002F77C4">
        <w:rPr>
          <w:rFonts w:ascii="Calibri" w:eastAsia="Times New Roman" w:hAnsi="Calibri" w:cs="Calibri"/>
          <w:bCs w:val="0"/>
          <w:color w:val="000000"/>
          <w:lang w:eastAsia="sv-SE"/>
        </w:rPr>
        <w:t>- Skatteverket</w:t>
      </w:r>
    </w:p>
    <w:p w14:paraId="1728F206" w14:textId="02755AE0" w:rsidR="009F1541" w:rsidRPr="009F1541" w:rsidRDefault="002F77C4" w:rsidP="009F1541">
      <w:pPr>
        <w:pStyle w:val="Tabelltext"/>
        <w:spacing w:line="240" w:lineRule="auto"/>
        <w:ind w:left="0"/>
        <w:rPr>
          <w:rFonts w:ascii="Calibri" w:eastAsia="Times New Roman" w:hAnsi="Calibri" w:cs="Calibri"/>
          <w:bCs w:val="0"/>
          <w:color w:val="auto"/>
          <w:lang w:eastAsia="sv-SE"/>
        </w:rPr>
      </w:pPr>
      <w:r w:rsidRPr="0090061F">
        <w:rPr>
          <w:rFonts w:ascii="Calibri" w:eastAsia="Times New Roman" w:hAnsi="Calibri" w:cs="Calibri"/>
          <w:bCs w:val="0"/>
          <w:color w:val="000000"/>
          <w:lang w:eastAsia="sv-SE"/>
        </w:rPr>
        <w:t xml:space="preserve">Carl </w:t>
      </w:r>
      <w:proofErr w:type="spellStart"/>
      <w:r w:rsidRPr="0090061F">
        <w:rPr>
          <w:rFonts w:ascii="Calibri" w:eastAsia="Times New Roman" w:hAnsi="Calibri" w:cs="Calibri"/>
          <w:bCs w:val="0"/>
          <w:color w:val="000000"/>
          <w:lang w:eastAsia="sv-SE"/>
        </w:rPr>
        <w:t>Hulström</w:t>
      </w:r>
      <w:proofErr w:type="spellEnd"/>
      <w:r w:rsidRPr="009F1541">
        <w:rPr>
          <w:rFonts w:ascii="Calibri" w:eastAsia="Times New Roman" w:hAnsi="Calibri" w:cs="Calibri"/>
          <w:bCs w:val="0"/>
          <w:color w:val="auto"/>
          <w:lang w:eastAsia="sv-SE"/>
        </w:rPr>
        <w:t xml:space="preserve"> </w:t>
      </w:r>
      <w:r w:rsidR="009F1541" w:rsidRPr="009F1541">
        <w:rPr>
          <w:rFonts w:ascii="Calibri" w:eastAsia="Times New Roman" w:hAnsi="Calibri" w:cs="Calibri"/>
          <w:bCs w:val="0"/>
          <w:color w:val="auto"/>
          <w:lang w:eastAsia="sv-SE"/>
        </w:rPr>
        <w:t>-Arbetsförmedlingen</w:t>
      </w:r>
      <w:r w:rsidRPr="002F77C4">
        <w:rPr>
          <w:rFonts w:ascii="Calibri" w:eastAsia="Times New Roman" w:hAnsi="Calibri" w:cs="Calibri"/>
          <w:bCs w:val="0"/>
          <w:color w:val="000000"/>
          <w:lang w:eastAsia="sv-SE"/>
        </w:rPr>
        <w:t xml:space="preserve"> </w:t>
      </w:r>
    </w:p>
    <w:p w14:paraId="3D7A4A76" w14:textId="5A0B5F98" w:rsidR="009F1541" w:rsidRPr="009F1541" w:rsidRDefault="002F77C4" w:rsidP="009F1541">
      <w:pPr>
        <w:pStyle w:val="Tabelltext"/>
        <w:spacing w:line="240" w:lineRule="auto"/>
        <w:ind w:left="0"/>
        <w:rPr>
          <w:rFonts w:ascii="Calibri" w:eastAsia="Times New Roman" w:hAnsi="Calibri" w:cs="Calibri"/>
          <w:bCs w:val="0"/>
          <w:color w:val="auto"/>
          <w:lang w:eastAsia="sv-SE"/>
        </w:rPr>
      </w:pPr>
      <w:r w:rsidRPr="008C57FA">
        <w:rPr>
          <w:rFonts w:ascii="Calibri" w:eastAsia="Times New Roman" w:hAnsi="Calibri" w:cs="Calibri"/>
          <w:bCs w:val="0"/>
          <w:color w:val="000000"/>
          <w:lang w:eastAsia="sv-SE"/>
        </w:rPr>
        <w:t>Anna Martinmäki</w:t>
      </w:r>
      <w:r>
        <w:rPr>
          <w:rFonts w:ascii="Calibri" w:eastAsia="Times New Roman" w:hAnsi="Calibri" w:cs="Calibri"/>
          <w:bCs w:val="0"/>
          <w:color w:val="000000"/>
          <w:lang w:eastAsia="sv-SE"/>
        </w:rPr>
        <w:t>-Försäkringskassan</w:t>
      </w:r>
    </w:p>
    <w:p w14:paraId="3C99CD36" w14:textId="77777777" w:rsidR="009F1541" w:rsidRDefault="009F1541" w:rsidP="0694D90B">
      <w:pPr>
        <w:spacing w:line="240" w:lineRule="auto"/>
        <w:rPr>
          <w:rFonts w:asciiTheme="minorHAnsi" w:eastAsiaTheme="majorEastAsia" w:hAnsiTheme="minorHAnsi" w:cstheme="majorBidi"/>
          <w:b/>
          <w:bCs/>
          <w:color w:val="672565" w:themeColor="accent1"/>
          <w:lang w:eastAsia="sv-SE"/>
        </w:rPr>
      </w:pPr>
    </w:p>
    <w:p w14:paraId="1B2EF79A" w14:textId="01EB57F4" w:rsidR="00960FA8" w:rsidRPr="0090061F" w:rsidRDefault="0694D90B" w:rsidP="0694D90B">
      <w:pPr>
        <w:spacing w:line="240" w:lineRule="auto"/>
        <w:rPr>
          <w:rFonts w:ascii="Calibri" w:eastAsia="Times New Roman" w:hAnsi="Calibri" w:cs="Calibri"/>
          <w:b/>
          <w:bCs/>
          <w:color w:val="672565" w:themeColor="accent1"/>
          <w:lang w:eastAsia="sv-SE"/>
        </w:rPr>
      </w:pPr>
      <w:r w:rsidRPr="0694D90B">
        <w:rPr>
          <w:rFonts w:asciiTheme="minorHAnsi" w:eastAsiaTheme="majorEastAsia" w:hAnsiTheme="minorHAnsi" w:cstheme="majorBidi"/>
          <w:b/>
          <w:bCs/>
          <w:color w:val="672565" w:themeColor="accent1"/>
          <w:lang w:eastAsia="sv-SE"/>
        </w:rPr>
        <w:t>Agenda</w:t>
      </w:r>
    </w:p>
    <w:p w14:paraId="1AF824D8" w14:textId="0D368C15" w:rsidR="005950C3" w:rsidRPr="005950C3" w:rsidRDefault="005950C3" w:rsidP="005950C3">
      <w:pPr>
        <w:numPr>
          <w:ilvl w:val="0"/>
          <w:numId w:val="30"/>
        </w:numPr>
        <w:spacing w:before="100" w:beforeAutospacing="1" w:after="100" w:afterAutospacing="1" w:line="240" w:lineRule="auto"/>
        <w:rPr>
          <w:rFonts w:ascii="Calibri" w:eastAsia="Times New Roman" w:hAnsi="Calibri" w:cs="Calibri"/>
          <w:lang w:eastAsia="sv-SE"/>
        </w:rPr>
      </w:pPr>
      <w:r w:rsidRPr="005950C3">
        <w:rPr>
          <w:rFonts w:ascii="Calibri" w:eastAsia="Times New Roman" w:hAnsi="Calibri" w:cs="Calibri"/>
          <w:lang w:eastAsia="sv-SE"/>
        </w:rPr>
        <w:t>Tidplan</w:t>
      </w:r>
    </w:p>
    <w:p w14:paraId="3CAA317C" w14:textId="7C7DBDF9" w:rsidR="005950C3" w:rsidRPr="005950C3" w:rsidRDefault="005950C3" w:rsidP="005950C3">
      <w:pPr>
        <w:numPr>
          <w:ilvl w:val="0"/>
          <w:numId w:val="30"/>
        </w:numPr>
        <w:spacing w:before="100" w:beforeAutospacing="1" w:after="100" w:afterAutospacing="1" w:line="240" w:lineRule="auto"/>
        <w:rPr>
          <w:rFonts w:ascii="Calibri" w:eastAsia="Times New Roman" w:hAnsi="Calibri" w:cs="Calibri"/>
          <w:lang w:eastAsia="sv-SE"/>
        </w:rPr>
      </w:pPr>
      <w:r w:rsidRPr="005950C3">
        <w:rPr>
          <w:rFonts w:ascii="Calibri" w:eastAsia="Times New Roman" w:hAnsi="Calibri" w:cs="Calibri"/>
          <w:lang w:eastAsia="sv-SE"/>
        </w:rPr>
        <w:t>Farhågor och förhoppningar-Sammanställning</w:t>
      </w:r>
    </w:p>
    <w:p w14:paraId="7559B50A" w14:textId="468476A6" w:rsidR="005950C3" w:rsidRPr="00B62919" w:rsidRDefault="005950C3" w:rsidP="00B62919">
      <w:pPr>
        <w:numPr>
          <w:ilvl w:val="0"/>
          <w:numId w:val="30"/>
        </w:numPr>
        <w:spacing w:before="100" w:beforeAutospacing="1" w:after="100" w:afterAutospacing="1" w:line="240" w:lineRule="auto"/>
        <w:rPr>
          <w:rFonts w:ascii="Calibri" w:eastAsia="Times New Roman" w:hAnsi="Calibri" w:cs="Calibri"/>
          <w:lang w:eastAsia="sv-SE"/>
        </w:rPr>
      </w:pPr>
      <w:r w:rsidRPr="005950C3">
        <w:rPr>
          <w:rFonts w:ascii="Calibri" w:eastAsia="Times New Roman" w:hAnsi="Calibri" w:cs="Calibri"/>
          <w:lang w:eastAsia="sv-SE"/>
        </w:rPr>
        <w:t>Genomgång av gemensamma spelregler för arbetsgruppen</w:t>
      </w:r>
    </w:p>
    <w:p w14:paraId="0D83488E" w14:textId="77777777" w:rsidR="005950C3" w:rsidRPr="005950C3" w:rsidRDefault="005950C3" w:rsidP="005950C3">
      <w:pPr>
        <w:numPr>
          <w:ilvl w:val="0"/>
          <w:numId w:val="30"/>
        </w:numPr>
        <w:spacing w:before="100" w:beforeAutospacing="1" w:after="100" w:afterAutospacing="1" w:line="240" w:lineRule="auto"/>
        <w:rPr>
          <w:rFonts w:ascii="Calibri" w:eastAsia="Times New Roman" w:hAnsi="Calibri" w:cs="Calibri"/>
          <w:lang w:eastAsia="sv-SE"/>
        </w:rPr>
      </w:pPr>
      <w:r w:rsidRPr="005950C3">
        <w:rPr>
          <w:rFonts w:ascii="Calibri" w:eastAsia="Times New Roman" w:hAnsi="Calibri" w:cs="Calibri"/>
          <w:lang w:eastAsia="sv-SE"/>
        </w:rPr>
        <w:t>Diskussionsfrågor</w:t>
      </w:r>
    </w:p>
    <w:p w14:paraId="4AFF820B" w14:textId="472CC7C6" w:rsidR="00E85E81" w:rsidRDefault="00E85E81" w:rsidP="00726C21">
      <w:pPr>
        <w:spacing w:line="240" w:lineRule="auto"/>
        <w:rPr>
          <w:rFonts w:ascii="Calibri" w:eastAsia="Times New Roman" w:hAnsi="Calibri" w:cs="Calibri"/>
          <w:b/>
          <w:bCs/>
          <w:color w:val="672565" w:themeColor="accent1"/>
          <w:lang w:eastAsia="sv-SE"/>
        </w:rPr>
      </w:pPr>
    </w:p>
    <w:p w14:paraId="1BF8C05D" w14:textId="43C51B7B" w:rsidR="00E85E81" w:rsidRDefault="00E85E81" w:rsidP="00726C21">
      <w:pPr>
        <w:spacing w:line="240" w:lineRule="auto"/>
        <w:rPr>
          <w:rFonts w:ascii="Calibri" w:eastAsia="Times New Roman" w:hAnsi="Calibri" w:cs="Calibri"/>
          <w:b/>
          <w:bCs/>
          <w:color w:val="672565" w:themeColor="accent1"/>
          <w:lang w:eastAsia="sv-SE"/>
        </w:rPr>
      </w:pPr>
    </w:p>
    <w:p w14:paraId="7BBC20E3" w14:textId="77777777" w:rsidR="005950C3" w:rsidRDefault="005950C3" w:rsidP="00726C21">
      <w:pPr>
        <w:spacing w:line="240" w:lineRule="auto"/>
        <w:rPr>
          <w:rFonts w:ascii="Calibri" w:eastAsia="Times New Roman" w:hAnsi="Calibri" w:cs="Calibri"/>
          <w:b/>
          <w:bCs/>
          <w:color w:val="672565" w:themeColor="accent1"/>
          <w:lang w:eastAsia="sv-SE"/>
        </w:rPr>
      </w:pPr>
    </w:p>
    <w:p w14:paraId="4410527F" w14:textId="6C7E4F9A" w:rsidR="00E85E81" w:rsidRDefault="00E85E81" w:rsidP="00726C21">
      <w:pPr>
        <w:spacing w:line="240" w:lineRule="auto"/>
        <w:rPr>
          <w:rFonts w:ascii="Calibri" w:eastAsia="Times New Roman" w:hAnsi="Calibri" w:cs="Calibri"/>
          <w:b/>
          <w:bCs/>
          <w:color w:val="672565" w:themeColor="accent1"/>
          <w:lang w:eastAsia="sv-SE"/>
        </w:rPr>
      </w:pPr>
    </w:p>
    <w:p w14:paraId="44C0BF5B" w14:textId="7EEDED4B" w:rsidR="008C57FA" w:rsidRDefault="008C57FA" w:rsidP="00726C21">
      <w:pPr>
        <w:spacing w:line="240" w:lineRule="auto"/>
        <w:rPr>
          <w:rFonts w:ascii="Calibri" w:eastAsia="Times New Roman" w:hAnsi="Calibri" w:cs="Calibri"/>
          <w:b/>
          <w:bCs/>
          <w:color w:val="672565" w:themeColor="accent1"/>
          <w:lang w:eastAsia="sv-SE"/>
        </w:rPr>
      </w:pPr>
    </w:p>
    <w:p w14:paraId="08B54F8F" w14:textId="77777777" w:rsidR="005950C3" w:rsidRDefault="005950C3" w:rsidP="00726C21">
      <w:pPr>
        <w:spacing w:line="240" w:lineRule="auto"/>
        <w:rPr>
          <w:rFonts w:ascii="Calibri" w:eastAsia="Times New Roman" w:hAnsi="Calibri" w:cs="Calibri"/>
          <w:b/>
          <w:bCs/>
          <w:color w:val="672565" w:themeColor="accent1"/>
          <w:lang w:eastAsia="sv-SE"/>
        </w:rPr>
      </w:pPr>
    </w:p>
    <w:p w14:paraId="33D6DCFF" w14:textId="77777777" w:rsidR="004E330C" w:rsidRPr="00726C21" w:rsidRDefault="004E330C" w:rsidP="00726C21">
      <w:pPr>
        <w:spacing w:line="240" w:lineRule="auto"/>
        <w:rPr>
          <w:rFonts w:ascii="Calibri" w:eastAsia="Times New Roman" w:hAnsi="Calibri" w:cs="Calibri"/>
          <w:b/>
          <w:bCs/>
          <w:color w:val="672565" w:themeColor="accent1"/>
          <w:lang w:eastAsia="sv-SE"/>
        </w:rPr>
      </w:pPr>
    </w:p>
    <w:p w14:paraId="4936F9E4" w14:textId="4385071D" w:rsidR="007F1ECD" w:rsidRPr="00726C21" w:rsidRDefault="00960FA8" w:rsidP="00726C21">
      <w:pPr>
        <w:spacing w:line="240" w:lineRule="auto"/>
        <w:rPr>
          <w:rFonts w:ascii="Calibri" w:eastAsia="Times New Roman" w:hAnsi="Calibri" w:cs="Calibri"/>
          <w:b/>
          <w:bCs/>
          <w:color w:val="672565" w:themeColor="accent1"/>
          <w:lang w:eastAsia="sv-SE"/>
        </w:rPr>
      </w:pPr>
      <w:r w:rsidRPr="00726C21">
        <w:rPr>
          <w:rFonts w:ascii="Calibri" w:eastAsia="Times New Roman" w:hAnsi="Calibri" w:cs="Calibri"/>
          <w:b/>
          <w:bCs/>
          <w:color w:val="672565" w:themeColor="accent1"/>
          <w:lang w:eastAsia="sv-SE"/>
        </w:rPr>
        <w:lastRenderedPageBreak/>
        <w:t>Mötesantec</w:t>
      </w:r>
      <w:r w:rsidR="00EB005C" w:rsidRPr="00726C21">
        <w:rPr>
          <w:rFonts w:ascii="Calibri" w:eastAsia="Times New Roman" w:hAnsi="Calibri" w:cs="Calibri"/>
          <w:b/>
          <w:bCs/>
          <w:color w:val="672565" w:themeColor="accent1"/>
          <w:lang w:eastAsia="sv-SE"/>
        </w:rPr>
        <w:t>k</w:t>
      </w:r>
      <w:r w:rsidRPr="00726C21">
        <w:rPr>
          <w:rFonts w:ascii="Calibri" w:eastAsia="Times New Roman" w:hAnsi="Calibri" w:cs="Calibri"/>
          <w:b/>
          <w:bCs/>
          <w:color w:val="672565" w:themeColor="accent1"/>
          <w:lang w:eastAsia="sv-SE"/>
        </w:rPr>
        <w:t>ningar</w:t>
      </w:r>
    </w:p>
    <w:tbl>
      <w:tblPr>
        <w:tblStyle w:val="Tabellrutnt"/>
        <w:tblW w:w="9412" w:type="dxa"/>
        <w:tblLook w:val="04A0" w:firstRow="1" w:lastRow="0" w:firstColumn="1" w:lastColumn="0" w:noHBand="0" w:noVBand="1"/>
      </w:tblPr>
      <w:tblGrid>
        <w:gridCol w:w="1702"/>
        <w:gridCol w:w="7710"/>
      </w:tblGrid>
      <w:tr w:rsidR="007F1ECD" w14:paraId="5BCF4F28" w14:textId="77777777" w:rsidTr="002B68FA">
        <w:tc>
          <w:tcPr>
            <w:tcW w:w="1702" w:type="dxa"/>
            <w:shd w:val="clear" w:color="auto" w:fill="EBC8EA" w:themeFill="accent1" w:themeFillTint="33"/>
          </w:tcPr>
          <w:p w14:paraId="1B8BE6F6" w14:textId="77777777" w:rsidR="007F1ECD" w:rsidRPr="00726C21" w:rsidRDefault="007F1ECD" w:rsidP="00726C21">
            <w:pPr>
              <w:pStyle w:val="Tabelltext"/>
              <w:spacing w:line="240" w:lineRule="auto"/>
              <w:ind w:left="0"/>
              <w:rPr>
                <w:rFonts w:ascii="Calibri" w:eastAsiaTheme="minorHAnsi" w:hAnsi="Calibri" w:cs="Calibri"/>
                <w:b/>
                <w:color w:val="672565" w:themeColor="accent1"/>
              </w:rPr>
            </w:pPr>
            <w:r w:rsidRPr="00726C21">
              <w:rPr>
                <w:rFonts w:ascii="Calibri" w:eastAsiaTheme="minorHAnsi" w:hAnsi="Calibri" w:cs="Calibri"/>
                <w:b/>
                <w:color w:val="672565" w:themeColor="accent1"/>
              </w:rPr>
              <w:t>Agendapunkter</w:t>
            </w:r>
          </w:p>
        </w:tc>
        <w:tc>
          <w:tcPr>
            <w:tcW w:w="7710" w:type="dxa"/>
            <w:shd w:val="clear" w:color="auto" w:fill="EBC8EA" w:themeFill="accent1" w:themeFillTint="33"/>
          </w:tcPr>
          <w:p w14:paraId="612822E3" w14:textId="1D2ECF1A" w:rsidR="007F1ECD" w:rsidRPr="00726C21" w:rsidRDefault="0694D90B" w:rsidP="0694D90B">
            <w:pPr>
              <w:pStyle w:val="Tabelltext"/>
              <w:spacing w:line="240" w:lineRule="auto"/>
              <w:ind w:left="0"/>
              <w:rPr>
                <w:rFonts w:ascii="Calibri" w:eastAsiaTheme="minorEastAsia" w:hAnsi="Calibri" w:cs="Calibri"/>
                <w:b/>
                <w:color w:val="672565" w:themeColor="accent1"/>
              </w:rPr>
            </w:pPr>
            <w:r w:rsidRPr="0694D90B">
              <w:rPr>
                <w:rFonts w:ascii="Calibri" w:eastAsiaTheme="minorEastAsia" w:hAnsi="Calibri" w:cs="Calibri"/>
                <w:b/>
                <w:color w:val="672565" w:themeColor="accent1"/>
              </w:rPr>
              <w:t>Mötesanteckningar</w:t>
            </w:r>
          </w:p>
        </w:tc>
      </w:tr>
      <w:tr w:rsidR="007F1ECD" w14:paraId="0D0DD6FA" w14:textId="77777777" w:rsidTr="002B68FA">
        <w:tc>
          <w:tcPr>
            <w:tcW w:w="1702" w:type="dxa"/>
          </w:tcPr>
          <w:p w14:paraId="5A893FEB" w14:textId="1451B910" w:rsidR="007F1ECD" w:rsidRDefault="005950C3" w:rsidP="00726C21">
            <w:pPr>
              <w:pStyle w:val="Tabelltext"/>
              <w:spacing w:line="240" w:lineRule="auto"/>
              <w:ind w:left="0"/>
              <w:rPr>
                <w:b/>
                <w:color w:val="672565" w:themeColor="accent1"/>
                <w:sz w:val="20"/>
                <w:szCs w:val="20"/>
              </w:rPr>
            </w:pPr>
            <w:r>
              <w:rPr>
                <w:b/>
                <w:color w:val="672565" w:themeColor="accent1"/>
                <w:sz w:val="20"/>
                <w:szCs w:val="20"/>
              </w:rPr>
              <w:t>1</w:t>
            </w:r>
          </w:p>
        </w:tc>
        <w:tc>
          <w:tcPr>
            <w:tcW w:w="7710" w:type="dxa"/>
          </w:tcPr>
          <w:p w14:paraId="07C41406" w14:textId="57AC24C7" w:rsidR="003C2603" w:rsidRPr="00D47F53" w:rsidRDefault="008C57FA" w:rsidP="003C2603">
            <w:pPr>
              <w:spacing w:before="100" w:beforeAutospacing="1" w:after="100" w:afterAutospacing="1" w:line="240" w:lineRule="auto"/>
              <w:rPr>
                <w:rFonts w:ascii="Times New Roman" w:eastAsia="Times New Roman" w:hAnsi="Times New Roman" w:cs="Times New Roman"/>
                <w:sz w:val="20"/>
                <w:szCs w:val="20"/>
                <w:lang w:eastAsia="sv-SE"/>
              </w:rPr>
            </w:pPr>
            <w:r w:rsidRPr="008C57FA">
              <w:rPr>
                <w:rFonts w:ascii="Calibri" w:eastAsia="Times New Roman" w:hAnsi="Calibri" w:cs="Calibri"/>
                <w:b/>
                <w:bCs/>
                <w:color w:val="672565" w:themeColor="text2"/>
                <w:lang w:eastAsia="sv-SE"/>
              </w:rPr>
              <w:t>Genomgång av tidplan</w:t>
            </w:r>
            <w:r w:rsidR="00D47F53">
              <w:rPr>
                <w:rFonts w:ascii="Calibri" w:eastAsia="Times New Roman" w:hAnsi="Calibri" w:cs="Calibri"/>
                <w:b/>
                <w:bCs/>
                <w:color w:val="672565" w:themeColor="text2"/>
                <w:lang w:eastAsia="sv-SE"/>
              </w:rPr>
              <w:br/>
            </w:r>
            <w:r w:rsidR="00D47F53" w:rsidRPr="00D47F53">
              <w:rPr>
                <w:rFonts w:ascii="Times New Roman" w:eastAsia="Times New Roman" w:hAnsi="Times New Roman" w:cs="Times New Roman"/>
                <w:sz w:val="20"/>
                <w:szCs w:val="20"/>
                <w:lang w:eastAsia="sv-SE"/>
              </w:rPr>
              <w:t>Sahar gå</w:t>
            </w:r>
            <w:r w:rsidR="00D47F53">
              <w:rPr>
                <w:rFonts w:ascii="Times New Roman" w:eastAsia="Times New Roman" w:hAnsi="Times New Roman" w:cs="Times New Roman"/>
                <w:sz w:val="20"/>
                <w:szCs w:val="20"/>
                <w:lang w:eastAsia="sv-SE"/>
              </w:rPr>
              <w:t>r</w:t>
            </w:r>
            <w:r w:rsidR="00D47F53" w:rsidRPr="00D47F53">
              <w:rPr>
                <w:rFonts w:ascii="Times New Roman" w:eastAsia="Times New Roman" w:hAnsi="Times New Roman" w:cs="Times New Roman"/>
                <w:sz w:val="20"/>
                <w:szCs w:val="20"/>
                <w:lang w:eastAsia="sv-SE"/>
              </w:rPr>
              <w:t xml:space="preserve"> igenom tidplanen. </w:t>
            </w:r>
            <w:r w:rsidR="003C2603">
              <w:rPr>
                <w:rFonts w:ascii="Times New Roman" w:eastAsia="Times New Roman" w:hAnsi="Times New Roman" w:cs="Times New Roman"/>
                <w:sz w:val="20"/>
                <w:szCs w:val="20"/>
                <w:lang w:eastAsia="sv-SE"/>
              </w:rPr>
              <w:t xml:space="preserve"> Den 6/11 kommer vi g</w:t>
            </w:r>
            <w:r w:rsidR="00B62919">
              <w:rPr>
                <w:rFonts w:ascii="Times New Roman" w:eastAsia="Times New Roman" w:hAnsi="Times New Roman" w:cs="Times New Roman"/>
                <w:sz w:val="20"/>
                <w:szCs w:val="20"/>
                <w:lang w:eastAsia="sv-SE"/>
              </w:rPr>
              <w:t>å</w:t>
            </w:r>
            <w:r w:rsidR="003C2603">
              <w:rPr>
                <w:rFonts w:ascii="Times New Roman" w:eastAsia="Times New Roman" w:hAnsi="Times New Roman" w:cs="Times New Roman"/>
                <w:sz w:val="20"/>
                <w:szCs w:val="20"/>
                <w:lang w:eastAsia="sv-SE"/>
              </w:rPr>
              <w:t xml:space="preserve"> genom basuppgif</w:t>
            </w:r>
            <w:r w:rsidR="00B62919">
              <w:rPr>
                <w:rFonts w:ascii="Times New Roman" w:eastAsia="Times New Roman" w:hAnsi="Times New Roman" w:cs="Times New Roman"/>
                <w:sz w:val="20"/>
                <w:szCs w:val="20"/>
                <w:lang w:eastAsia="sv-SE"/>
              </w:rPr>
              <w:t>te</w:t>
            </w:r>
            <w:r w:rsidR="003C2603">
              <w:rPr>
                <w:rFonts w:ascii="Times New Roman" w:eastAsia="Times New Roman" w:hAnsi="Times New Roman" w:cs="Times New Roman"/>
                <w:sz w:val="20"/>
                <w:szCs w:val="20"/>
                <w:lang w:eastAsia="sv-SE"/>
              </w:rPr>
              <w:t>rna.</w:t>
            </w:r>
          </w:p>
          <w:p w14:paraId="5E6613AE" w14:textId="04B78251" w:rsidR="007F1ECD" w:rsidRPr="00D47F53" w:rsidRDefault="007F1ECD" w:rsidP="003A0EEB">
            <w:pPr>
              <w:spacing w:before="100" w:beforeAutospacing="1" w:after="100" w:afterAutospacing="1" w:line="240" w:lineRule="auto"/>
              <w:rPr>
                <w:rFonts w:ascii="Times New Roman" w:eastAsia="Times New Roman" w:hAnsi="Times New Roman" w:cs="Times New Roman"/>
                <w:sz w:val="20"/>
                <w:szCs w:val="20"/>
                <w:lang w:eastAsia="sv-SE"/>
              </w:rPr>
            </w:pPr>
          </w:p>
        </w:tc>
      </w:tr>
      <w:tr w:rsidR="005950C3" w14:paraId="738F7E78" w14:textId="77777777" w:rsidTr="002B68FA">
        <w:tc>
          <w:tcPr>
            <w:tcW w:w="1702" w:type="dxa"/>
          </w:tcPr>
          <w:p w14:paraId="5790A0D1" w14:textId="4E4361B9" w:rsidR="005950C3" w:rsidRDefault="00946FB9" w:rsidP="00726C21">
            <w:pPr>
              <w:pStyle w:val="Tabelltext"/>
              <w:spacing w:line="240" w:lineRule="auto"/>
              <w:ind w:left="0"/>
              <w:rPr>
                <w:b/>
                <w:color w:val="672565" w:themeColor="accent1"/>
                <w:sz w:val="20"/>
                <w:szCs w:val="20"/>
              </w:rPr>
            </w:pPr>
            <w:r>
              <w:rPr>
                <w:b/>
                <w:color w:val="672565" w:themeColor="accent1"/>
                <w:sz w:val="20"/>
                <w:szCs w:val="20"/>
              </w:rPr>
              <w:t>2</w:t>
            </w:r>
          </w:p>
        </w:tc>
        <w:tc>
          <w:tcPr>
            <w:tcW w:w="7710" w:type="dxa"/>
          </w:tcPr>
          <w:p w14:paraId="25B58D2A" w14:textId="65F17047" w:rsidR="00B62919" w:rsidRDefault="005950C3" w:rsidP="005950C3">
            <w:pPr>
              <w:spacing w:before="100" w:beforeAutospacing="1" w:after="100" w:afterAutospacing="1" w:line="240" w:lineRule="auto"/>
              <w:rPr>
                <w:rFonts w:ascii="Calibri" w:eastAsia="Times New Roman" w:hAnsi="Calibri" w:cs="Calibri"/>
                <w:b/>
                <w:bCs/>
                <w:color w:val="672565" w:themeColor="text2"/>
                <w:lang w:eastAsia="sv-SE"/>
              </w:rPr>
            </w:pPr>
            <w:r w:rsidRPr="002F77C4">
              <w:rPr>
                <w:rFonts w:ascii="Calibri" w:eastAsia="Times New Roman" w:hAnsi="Calibri" w:cs="Calibri"/>
                <w:b/>
                <w:bCs/>
                <w:color w:val="672565" w:themeColor="text2"/>
                <w:lang w:eastAsia="sv-SE"/>
              </w:rPr>
              <w:t>Diskussion förhoppningar och farhågor</w:t>
            </w:r>
          </w:p>
          <w:p w14:paraId="66792350" w14:textId="77777777" w:rsidR="00B62919" w:rsidRPr="00B62919" w:rsidRDefault="00B62919" w:rsidP="00B62919">
            <w:pPr>
              <w:spacing w:before="100" w:beforeAutospacing="1" w:after="100" w:afterAutospacing="1" w:line="240" w:lineRule="auto"/>
              <w:rPr>
                <w:rFonts w:ascii="Times New Roman" w:eastAsia="Times New Roman" w:hAnsi="Times New Roman" w:cs="Times New Roman"/>
                <w:sz w:val="20"/>
                <w:szCs w:val="20"/>
                <w:lang w:eastAsia="sv-SE"/>
              </w:rPr>
            </w:pPr>
            <w:r w:rsidRPr="00B62919">
              <w:rPr>
                <w:rFonts w:ascii="Times New Roman" w:eastAsia="Times New Roman" w:hAnsi="Times New Roman" w:cs="Times New Roman"/>
                <w:sz w:val="20"/>
                <w:szCs w:val="20"/>
                <w:lang w:eastAsia="sv-SE"/>
              </w:rPr>
              <w:t>Det diskuterades hur mätningen ska genomföras, och enighet rådde om att den behöver göras både före och efter genomförandet. Frågan om mätningen ska vara kvalitativ eller kvantitativ togs upp.</w:t>
            </w:r>
          </w:p>
          <w:p w14:paraId="504CAB46" w14:textId="77777777" w:rsidR="00B62919" w:rsidRPr="00B62919" w:rsidRDefault="00B62919" w:rsidP="00B62919">
            <w:pPr>
              <w:spacing w:before="100" w:beforeAutospacing="1" w:after="100" w:afterAutospacing="1" w:line="240" w:lineRule="auto"/>
              <w:rPr>
                <w:rFonts w:ascii="Times New Roman" w:eastAsia="Times New Roman" w:hAnsi="Times New Roman" w:cs="Times New Roman"/>
                <w:sz w:val="20"/>
                <w:szCs w:val="20"/>
                <w:lang w:eastAsia="sv-SE"/>
              </w:rPr>
            </w:pPr>
            <w:r w:rsidRPr="00B62919">
              <w:rPr>
                <w:rFonts w:ascii="Times New Roman" w:eastAsia="Times New Roman" w:hAnsi="Times New Roman" w:cs="Times New Roman"/>
                <w:sz w:val="20"/>
                <w:szCs w:val="20"/>
                <w:lang w:eastAsia="sv-SE"/>
              </w:rPr>
              <w:t>Det framkom att många intyg ska digitaliseras, men att arbetet i nuläget utgår från pappersformulär, vilket kan göra processen långsam och kräva uthållighet. Alla intyg kommer inte att digitaliseras samtidigt, vilket väcker frågan om när mätningarna ska ske.</w:t>
            </w:r>
          </w:p>
          <w:p w14:paraId="285375E5" w14:textId="77777777" w:rsidR="00B62919" w:rsidRPr="00B62919" w:rsidRDefault="00B62919" w:rsidP="00B62919">
            <w:pPr>
              <w:spacing w:before="100" w:beforeAutospacing="1" w:after="100" w:afterAutospacing="1" w:line="240" w:lineRule="auto"/>
              <w:rPr>
                <w:rFonts w:ascii="Times New Roman" w:eastAsia="Times New Roman" w:hAnsi="Times New Roman" w:cs="Times New Roman"/>
                <w:sz w:val="20"/>
                <w:szCs w:val="20"/>
                <w:lang w:eastAsia="sv-SE"/>
              </w:rPr>
            </w:pPr>
            <w:r w:rsidRPr="00B62919">
              <w:rPr>
                <w:rFonts w:ascii="Times New Roman" w:eastAsia="Times New Roman" w:hAnsi="Times New Roman" w:cs="Times New Roman"/>
                <w:sz w:val="20"/>
                <w:szCs w:val="20"/>
                <w:lang w:eastAsia="sv-SE"/>
              </w:rPr>
              <w:t>Försäkringskassan planerar att ta in en referensgrupp via SKR för att fånga utfärdarperspektivet. Det uttrycktes även en oro kring hur många intyg som ska finnas framöver.</w:t>
            </w:r>
          </w:p>
          <w:p w14:paraId="1CE8FC22" w14:textId="7CAD07A3" w:rsidR="00B62919" w:rsidRPr="00B62919" w:rsidRDefault="00B62919" w:rsidP="005950C3">
            <w:pPr>
              <w:spacing w:before="100" w:beforeAutospacing="1" w:after="100" w:afterAutospacing="1" w:line="240" w:lineRule="auto"/>
              <w:rPr>
                <w:rFonts w:ascii="Times New Roman" w:eastAsia="Times New Roman" w:hAnsi="Times New Roman" w:cs="Times New Roman"/>
                <w:sz w:val="20"/>
                <w:szCs w:val="20"/>
                <w:lang w:eastAsia="sv-SE"/>
              </w:rPr>
            </w:pPr>
            <w:r w:rsidRPr="00B62919">
              <w:rPr>
                <w:rFonts w:ascii="Times New Roman" w:eastAsia="Times New Roman" w:hAnsi="Times New Roman" w:cs="Times New Roman"/>
                <w:sz w:val="20"/>
                <w:szCs w:val="20"/>
                <w:lang w:eastAsia="sv-SE"/>
              </w:rPr>
              <w:t>Det föreslogs att man kan mäta både antalet intyg och antalet intygsfrågor, samt överväga att minska mängden</w:t>
            </w:r>
            <w:r w:rsidRPr="00B62919">
              <w:rPr>
                <w:rFonts w:ascii="Times New Roman" w:eastAsia="Times New Roman" w:hAnsi="Times New Roman" w:cs="Times New Roman"/>
                <w:sz w:val="20"/>
                <w:szCs w:val="20"/>
                <w:lang w:eastAsia="sv-SE"/>
              </w:rPr>
              <w:t xml:space="preserve"> tex</w:t>
            </w:r>
            <w:r w:rsidRPr="00B62919">
              <w:rPr>
                <w:rFonts w:ascii="Times New Roman" w:eastAsia="Times New Roman" w:hAnsi="Times New Roman" w:cs="Times New Roman"/>
                <w:sz w:val="20"/>
                <w:szCs w:val="20"/>
                <w:lang w:eastAsia="sv-SE"/>
              </w:rPr>
              <w:t xml:space="preserve"> diagnosrelaterade frågor.</w:t>
            </w:r>
          </w:p>
          <w:p w14:paraId="62766863" w14:textId="77777777" w:rsidR="005950C3" w:rsidRPr="008C57FA" w:rsidRDefault="005950C3" w:rsidP="00B62919">
            <w:pPr>
              <w:spacing w:before="100" w:beforeAutospacing="1" w:after="100" w:afterAutospacing="1" w:line="240" w:lineRule="auto"/>
              <w:rPr>
                <w:rFonts w:ascii="Calibri" w:eastAsia="Times New Roman" w:hAnsi="Calibri" w:cs="Calibri"/>
                <w:b/>
                <w:bCs/>
                <w:color w:val="672565" w:themeColor="text2"/>
                <w:lang w:eastAsia="sv-SE"/>
              </w:rPr>
            </w:pPr>
          </w:p>
        </w:tc>
      </w:tr>
      <w:tr w:rsidR="00662913" w14:paraId="19DCF224" w14:textId="77777777" w:rsidTr="002B68FA">
        <w:tc>
          <w:tcPr>
            <w:tcW w:w="1702" w:type="dxa"/>
          </w:tcPr>
          <w:p w14:paraId="653AB633" w14:textId="1ECFCC13" w:rsidR="00662913" w:rsidRDefault="00662913" w:rsidP="00726C21">
            <w:pPr>
              <w:pStyle w:val="Tabelltext"/>
              <w:spacing w:line="240" w:lineRule="auto"/>
              <w:ind w:left="0"/>
              <w:rPr>
                <w:b/>
                <w:color w:val="672565" w:themeColor="accent1"/>
                <w:sz w:val="20"/>
                <w:szCs w:val="20"/>
              </w:rPr>
            </w:pPr>
            <w:r>
              <w:rPr>
                <w:b/>
                <w:color w:val="672565" w:themeColor="accent1"/>
                <w:sz w:val="20"/>
                <w:szCs w:val="20"/>
              </w:rPr>
              <w:t>3</w:t>
            </w:r>
          </w:p>
        </w:tc>
        <w:tc>
          <w:tcPr>
            <w:tcW w:w="7710" w:type="dxa"/>
          </w:tcPr>
          <w:p w14:paraId="3EE1AD5E" w14:textId="43A4686F" w:rsidR="00553639" w:rsidRPr="00E106DD" w:rsidRDefault="005950C3" w:rsidP="00D47F53">
            <w:pPr>
              <w:spacing w:before="100" w:beforeAutospacing="1" w:after="100" w:afterAutospacing="1" w:line="240" w:lineRule="auto"/>
              <w:rPr>
                <w:rFonts w:ascii="Calibri" w:eastAsia="Times New Roman" w:hAnsi="Calibri" w:cs="Calibri"/>
                <w:b/>
                <w:bCs/>
                <w:color w:val="672565" w:themeColor="text2"/>
                <w:lang w:eastAsia="sv-SE"/>
              </w:rPr>
            </w:pPr>
            <w:r w:rsidRPr="00E106DD">
              <w:rPr>
                <w:rFonts w:ascii="Calibri" w:eastAsia="Times New Roman" w:hAnsi="Calibri" w:cs="Calibri"/>
                <w:b/>
                <w:bCs/>
                <w:color w:val="672565" w:themeColor="text2"/>
                <w:lang w:eastAsia="sv-SE"/>
              </w:rPr>
              <w:t>Genomgång av gemensamma s</w:t>
            </w:r>
            <w:r w:rsidRPr="005950C3">
              <w:rPr>
                <w:rFonts w:ascii="Calibri" w:eastAsia="Times New Roman" w:hAnsi="Calibri" w:cs="Calibri"/>
                <w:b/>
                <w:bCs/>
                <w:color w:val="672565" w:themeColor="text2"/>
                <w:lang w:eastAsia="sv-SE"/>
              </w:rPr>
              <w:t>pelregler</w:t>
            </w:r>
            <w:r w:rsidRPr="00E106DD">
              <w:rPr>
                <w:rFonts w:ascii="Calibri" w:eastAsia="Times New Roman" w:hAnsi="Calibri" w:cs="Calibri"/>
                <w:b/>
                <w:bCs/>
                <w:color w:val="672565" w:themeColor="text2"/>
                <w:lang w:eastAsia="sv-SE"/>
              </w:rPr>
              <w:t xml:space="preserve"> för arbetsgruppen</w:t>
            </w:r>
          </w:p>
          <w:p w14:paraId="186C9D58" w14:textId="622F8FDC" w:rsidR="00662913" w:rsidRPr="00B62919" w:rsidRDefault="005950C3" w:rsidP="00D47F53">
            <w:pPr>
              <w:spacing w:before="100" w:beforeAutospacing="1" w:after="100" w:afterAutospacing="1" w:line="240" w:lineRule="auto"/>
              <w:rPr>
                <w:rFonts w:ascii="Times New Roman" w:eastAsia="Times New Roman" w:hAnsi="Times New Roman" w:cs="Times New Roman"/>
                <w:sz w:val="20"/>
                <w:szCs w:val="20"/>
                <w:lang w:eastAsia="sv-SE"/>
              </w:rPr>
            </w:pPr>
            <w:r w:rsidRPr="002F77C4">
              <w:rPr>
                <w:rFonts w:ascii="Times New Roman" w:eastAsia="Times New Roman" w:hAnsi="Times New Roman" w:cs="Times New Roman"/>
                <w:sz w:val="20"/>
                <w:szCs w:val="20"/>
                <w:lang w:eastAsia="sv-SE"/>
              </w:rPr>
              <w:t xml:space="preserve">Sahar sammanfattade det som </w:t>
            </w:r>
            <w:proofErr w:type="spellStart"/>
            <w:proofErr w:type="gramStart"/>
            <w:r w:rsidRPr="002F77C4">
              <w:rPr>
                <w:rFonts w:ascii="Times New Roman" w:eastAsia="Times New Roman" w:hAnsi="Times New Roman" w:cs="Times New Roman"/>
                <w:sz w:val="20"/>
                <w:szCs w:val="20"/>
                <w:lang w:eastAsia="sv-SE"/>
              </w:rPr>
              <w:t>framkommit</w:t>
            </w:r>
            <w:r w:rsidR="00B62919">
              <w:rPr>
                <w:rFonts w:ascii="Times New Roman" w:eastAsia="Times New Roman" w:hAnsi="Times New Roman" w:cs="Times New Roman"/>
                <w:sz w:val="20"/>
                <w:szCs w:val="20"/>
                <w:lang w:eastAsia="sv-SE"/>
              </w:rPr>
              <w:t>.Spelereglerna</w:t>
            </w:r>
            <w:proofErr w:type="spellEnd"/>
            <w:proofErr w:type="gramEnd"/>
            <w:r w:rsidR="00B62919">
              <w:rPr>
                <w:rFonts w:ascii="Times New Roman" w:eastAsia="Times New Roman" w:hAnsi="Times New Roman" w:cs="Times New Roman"/>
                <w:sz w:val="20"/>
                <w:szCs w:val="20"/>
                <w:lang w:eastAsia="sv-SE"/>
              </w:rPr>
              <w:t xml:space="preserve"> är de </w:t>
            </w:r>
            <w:proofErr w:type="spellStart"/>
            <w:r w:rsidR="00B62919">
              <w:rPr>
                <w:rFonts w:ascii="Times New Roman" w:eastAsia="Times New Roman" w:hAnsi="Times New Roman" w:cs="Times New Roman"/>
                <w:sz w:val="20"/>
                <w:szCs w:val="20"/>
                <w:lang w:eastAsia="sv-SE"/>
              </w:rPr>
              <w:t>regelr</w:t>
            </w:r>
            <w:proofErr w:type="spellEnd"/>
            <w:r w:rsidR="00B62919">
              <w:rPr>
                <w:rFonts w:ascii="Times New Roman" w:eastAsia="Times New Roman" w:hAnsi="Times New Roman" w:cs="Times New Roman"/>
                <w:sz w:val="20"/>
                <w:szCs w:val="20"/>
                <w:lang w:eastAsia="sv-SE"/>
              </w:rPr>
              <w:t xml:space="preserve"> vi har satt tillsammans i </w:t>
            </w:r>
            <w:proofErr w:type="spellStart"/>
            <w:r w:rsidR="00B62919">
              <w:rPr>
                <w:rFonts w:ascii="Times New Roman" w:eastAsia="Times New Roman" w:hAnsi="Times New Roman" w:cs="Times New Roman"/>
                <w:sz w:val="20"/>
                <w:szCs w:val="20"/>
                <w:lang w:eastAsia="sv-SE"/>
              </w:rPr>
              <w:t>arbetgruppen</w:t>
            </w:r>
            <w:proofErr w:type="spellEnd"/>
            <w:r w:rsidR="00B62919">
              <w:rPr>
                <w:rFonts w:ascii="Times New Roman" w:eastAsia="Times New Roman" w:hAnsi="Times New Roman" w:cs="Times New Roman"/>
                <w:sz w:val="20"/>
                <w:szCs w:val="20"/>
                <w:lang w:eastAsia="sv-SE"/>
              </w:rPr>
              <w:t xml:space="preserve"> och dessa har publicerat på vår externa </w:t>
            </w:r>
            <w:proofErr w:type="spellStart"/>
            <w:r w:rsidR="00B62919">
              <w:rPr>
                <w:rFonts w:ascii="Times New Roman" w:eastAsia="Times New Roman" w:hAnsi="Times New Roman" w:cs="Times New Roman"/>
                <w:sz w:val="20"/>
                <w:szCs w:val="20"/>
                <w:lang w:eastAsia="sv-SE"/>
              </w:rPr>
              <w:t>confluence</w:t>
            </w:r>
            <w:proofErr w:type="spellEnd"/>
            <w:r w:rsidR="00B62919">
              <w:rPr>
                <w:rFonts w:ascii="Times New Roman" w:eastAsia="Times New Roman" w:hAnsi="Times New Roman" w:cs="Times New Roman"/>
                <w:sz w:val="20"/>
                <w:szCs w:val="20"/>
                <w:lang w:eastAsia="sv-SE"/>
              </w:rPr>
              <w:t xml:space="preserve"> sida.</w:t>
            </w:r>
            <w:r w:rsidR="00662913">
              <w:rPr>
                <w:rFonts w:ascii="Calibri" w:eastAsia="Times New Roman" w:hAnsi="Calibri" w:cs="Calibri"/>
                <w:b/>
                <w:bCs/>
                <w:color w:val="672565" w:themeColor="text2"/>
                <w:lang w:eastAsia="sv-SE"/>
              </w:rPr>
              <w:br/>
            </w:r>
          </w:p>
        </w:tc>
      </w:tr>
      <w:tr w:rsidR="005950C3" w:rsidRPr="00B62919" w14:paraId="19F1C62F" w14:textId="77777777" w:rsidTr="002B68FA">
        <w:trPr>
          <w:trHeight w:val="1619"/>
        </w:trPr>
        <w:tc>
          <w:tcPr>
            <w:tcW w:w="1702" w:type="dxa"/>
          </w:tcPr>
          <w:p w14:paraId="319D3684" w14:textId="0A08E421" w:rsidR="005950C3" w:rsidRPr="00B62919" w:rsidRDefault="00946FB9" w:rsidP="00726C21">
            <w:pPr>
              <w:pStyle w:val="Tabelltext"/>
              <w:spacing w:line="240" w:lineRule="auto"/>
              <w:ind w:left="0"/>
              <w:rPr>
                <w:rFonts w:ascii="Times New Roman" w:eastAsia="Times New Roman" w:hAnsi="Times New Roman" w:cs="Times New Roman"/>
                <w:bCs w:val="0"/>
                <w:color w:val="auto"/>
                <w:sz w:val="20"/>
                <w:szCs w:val="20"/>
                <w:lang w:eastAsia="sv-SE"/>
              </w:rPr>
            </w:pPr>
            <w:r w:rsidRPr="00946FB9">
              <w:rPr>
                <w:b/>
                <w:color w:val="672565" w:themeColor="accent1"/>
                <w:sz w:val="20"/>
                <w:szCs w:val="20"/>
              </w:rPr>
              <w:t>4</w:t>
            </w:r>
          </w:p>
        </w:tc>
        <w:tc>
          <w:tcPr>
            <w:tcW w:w="7710" w:type="dxa"/>
          </w:tcPr>
          <w:p w14:paraId="713B3C9C" w14:textId="77777777" w:rsidR="005950C3" w:rsidRPr="00B62919" w:rsidRDefault="005950C3" w:rsidP="005950C3">
            <w:pPr>
              <w:spacing w:before="100" w:beforeAutospacing="1" w:after="100" w:afterAutospacing="1" w:line="240" w:lineRule="auto"/>
              <w:rPr>
                <w:rFonts w:ascii="Calibri" w:eastAsia="Times New Roman" w:hAnsi="Calibri" w:cs="Calibri"/>
                <w:b/>
                <w:bCs/>
                <w:color w:val="672565" w:themeColor="text2"/>
                <w:lang w:eastAsia="sv-SE"/>
              </w:rPr>
            </w:pPr>
            <w:r w:rsidRPr="00B62919">
              <w:rPr>
                <w:rFonts w:ascii="Calibri" w:eastAsia="Times New Roman" w:hAnsi="Calibri" w:cs="Calibri"/>
                <w:b/>
                <w:bCs/>
                <w:color w:val="672565" w:themeColor="text2"/>
                <w:lang w:eastAsia="sv-SE"/>
              </w:rPr>
              <w:t>Diskussionsfrågor</w:t>
            </w:r>
          </w:p>
          <w:p w14:paraId="11FDCA8C" w14:textId="65E25745" w:rsidR="00B62919" w:rsidRPr="00B62919" w:rsidRDefault="00B62919" w:rsidP="00B62919">
            <w:pPr>
              <w:spacing w:before="100" w:beforeAutospacing="1" w:after="100" w:afterAutospacing="1" w:line="240" w:lineRule="auto"/>
              <w:rPr>
                <w:rFonts w:ascii="Times New Roman" w:eastAsia="Times New Roman" w:hAnsi="Times New Roman" w:cs="Times New Roman"/>
                <w:sz w:val="20"/>
                <w:szCs w:val="20"/>
                <w:lang w:eastAsia="sv-SE"/>
              </w:rPr>
            </w:pPr>
            <w:r w:rsidRPr="00B62919">
              <w:rPr>
                <w:rFonts w:ascii="Times New Roman" w:eastAsia="Times New Roman" w:hAnsi="Times New Roman" w:cs="Times New Roman"/>
                <w:sz w:val="20"/>
                <w:szCs w:val="20"/>
                <w:lang w:eastAsia="sv-SE"/>
              </w:rPr>
              <w:t>Informationsmodellen diskuterades, och det föreslogs att EHM kan ansvara för den, särskilt med tanke på kopplingen till FHIR.</w:t>
            </w:r>
          </w:p>
          <w:p w14:paraId="50500CF6" w14:textId="14442373" w:rsidR="00B62919" w:rsidRPr="00B62919" w:rsidRDefault="00B62919" w:rsidP="00B62919">
            <w:pPr>
              <w:spacing w:before="100" w:beforeAutospacing="1" w:after="100" w:afterAutospacing="1" w:line="240" w:lineRule="auto"/>
              <w:rPr>
                <w:rFonts w:ascii="Times New Roman" w:eastAsia="Times New Roman" w:hAnsi="Times New Roman" w:cs="Times New Roman"/>
                <w:sz w:val="20"/>
                <w:szCs w:val="20"/>
                <w:lang w:eastAsia="sv-SE"/>
              </w:rPr>
            </w:pPr>
            <w:r w:rsidRPr="00B62919">
              <w:rPr>
                <w:rFonts w:ascii="Times New Roman" w:eastAsia="Times New Roman" w:hAnsi="Times New Roman" w:cs="Times New Roman"/>
                <w:sz w:val="20"/>
                <w:szCs w:val="20"/>
                <w:lang w:eastAsia="sv-SE"/>
              </w:rPr>
              <w:t>Det betonades att utfärdargruppen bör hanteras varsa</w:t>
            </w:r>
            <w:r>
              <w:rPr>
                <w:rFonts w:ascii="Times New Roman" w:eastAsia="Times New Roman" w:hAnsi="Times New Roman" w:cs="Times New Roman"/>
                <w:sz w:val="20"/>
                <w:szCs w:val="20"/>
                <w:lang w:eastAsia="sv-SE"/>
              </w:rPr>
              <w:t>mt!</w:t>
            </w:r>
            <w:r>
              <w:rPr>
                <w:rFonts w:ascii="Times New Roman" w:eastAsia="Times New Roman" w:hAnsi="Times New Roman" w:cs="Times New Roman"/>
                <w:sz w:val="20"/>
                <w:szCs w:val="20"/>
                <w:lang w:eastAsia="sv-SE"/>
              </w:rPr>
              <w:br/>
            </w:r>
            <w:proofErr w:type="spellStart"/>
            <w:r w:rsidRPr="00B62919">
              <w:rPr>
                <w:rFonts w:ascii="Times New Roman" w:eastAsia="Times New Roman" w:hAnsi="Times New Roman" w:cs="Times New Roman"/>
                <w:sz w:val="20"/>
                <w:szCs w:val="20"/>
                <w:lang w:eastAsia="sv-SE"/>
              </w:rPr>
              <w:t>NPO:erna</w:t>
            </w:r>
            <w:proofErr w:type="spellEnd"/>
            <w:r w:rsidRPr="00B62919">
              <w:rPr>
                <w:rFonts w:ascii="Times New Roman" w:eastAsia="Times New Roman" w:hAnsi="Times New Roman" w:cs="Times New Roman"/>
                <w:sz w:val="20"/>
                <w:szCs w:val="20"/>
                <w:lang w:eastAsia="sv-SE"/>
              </w:rPr>
              <w:t>, där det finns läkare, nämndes som möjliga representanter</w:t>
            </w:r>
            <w:r>
              <w:rPr>
                <w:rFonts w:ascii="Times New Roman" w:eastAsia="Times New Roman" w:hAnsi="Times New Roman" w:cs="Times New Roman"/>
                <w:sz w:val="20"/>
                <w:szCs w:val="20"/>
                <w:lang w:eastAsia="sv-SE"/>
              </w:rPr>
              <w:t xml:space="preserve"> för referensgruppen med utfärdare</w:t>
            </w:r>
            <w:r w:rsidRPr="00B62919">
              <w:rPr>
                <w:rFonts w:ascii="Times New Roman" w:eastAsia="Times New Roman" w:hAnsi="Times New Roman" w:cs="Times New Roman"/>
                <w:sz w:val="20"/>
                <w:szCs w:val="20"/>
                <w:lang w:eastAsia="sv-SE"/>
              </w:rPr>
              <w:t>.</w:t>
            </w:r>
          </w:p>
          <w:p w14:paraId="2A0E2ABC" w14:textId="77777777" w:rsidR="00B62919" w:rsidRPr="00B62919" w:rsidRDefault="00B62919" w:rsidP="00B62919">
            <w:pPr>
              <w:spacing w:before="100" w:beforeAutospacing="1" w:after="100" w:afterAutospacing="1" w:line="240" w:lineRule="auto"/>
              <w:rPr>
                <w:rFonts w:ascii="Times New Roman" w:eastAsia="Times New Roman" w:hAnsi="Times New Roman" w:cs="Times New Roman"/>
                <w:sz w:val="20"/>
                <w:szCs w:val="20"/>
                <w:lang w:eastAsia="sv-SE"/>
              </w:rPr>
            </w:pPr>
            <w:r w:rsidRPr="00B62919">
              <w:rPr>
                <w:rFonts w:ascii="Times New Roman" w:eastAsia="Times New Roman" w:hAnsi="Times New Roman" w:cs="Times New Roman"/>
                <w:sz w:val="20"/>
                <w:szCs w:val="20"/>
                <w:lang w:eastAsia="sv-SE"/>
              </w:rPr>
              <w:t>Behovet av dialog mellan utfärdare och mottagare lyftes, då det inte alltid är klart om utfärdare har kompetens att bedöma det som efterfrågas. En prototyp ansågs värdefull för att både visa för utfärdare och för att möjliggöra användbarhetstester i vården.</w:t>
            </w:r>
          </w:p>
          <w:p w14:paraId="7C8A4150" w14:textId="7DD086CD" w:rsidR="00B62919" w:rsidRPr="00B62919" w:rsidRDefault="00B62919" w:rsidP="00B62919">
            <w:pPr>
              <w:spacing w:before="100" w:beforeAutospacing="1" w:after="100" w:afterAutospacing="1" w:line="240" w:lineRule="auto"/>
              <w:rPr>
                <w:rFonts w:ascii="Times New Roman" w:eastAsia="Times New Roman" w:hAnsi="Times New Roman" w:cs="Times New Roman"/>
                <w:sz w:val="20"/>
                <w:szCs w:val="20"/>
                <w:lang w:eastAsia="sv-SE"/>
              </w:rPr>
            </w:pPr>
            <w:r w:rsidRPr="00B62919">
              <w:rPr>
                <w:rFonts w:ascii="Times New Roman" w:eastAsia="Times New Roman" w:hAnsi="Times New Roman" w:cs="Times New Roman"/>
                <w:sz w:val="20"/>
                <w:szCs w:val="20"/>
                <w:lang w:eastAsia="sv-SE"/>
              </w:rPr>
              <w:t xml:space="preserve">Det framhölls att det finns olika tolkningar av vissa begrepp, exempelvis ”informationsmängd”. För att skapa samsyn föreslogs ett </w:t>
            </w:r>
            <w:r w:rsidR="00392C57">
              <w:rPr>
                <w:rFonts w:ascii="Times New Roman" w:eastAsia="Times New Roman" w:hAnsi="Times New Roman" w:cs="Times New Roman"/>
                <w:sz w:val="20"/>
                <w:szCs w:val="20"/>
                <w:lang w:eastAsia="sv-SE"/>
              </w:rPr>
              <w:t xml:space="preserve">möte </w:t>
            </w:r>
            <w:r w:rsidRPr="00B62919">
              <w:rPr>
                <w:rFonts w:ascii="Times New Roman" w:eastAsia="Times New Roman" w:hAnsi="Times New Roman" w:cs="Times New Roman"/>
                <w:sz w:val="20"/>
                <w:szCs w:val="20"/>
                <w:lang w:eastAsia="sv-SE"/>
              </w:rPr>
              <w:t>för att enas om termer och begrepp. Man bör även dra nytta av det arbete som Försäkringskassan redan gjort, exempelvis gällande frågedisposition.</w:t>
            </w:r>
          </w:p>
          <w:p w14:paraId="5EF8A427" w14:textId="77777777" w:rsidR="00B62919" w:rsidRPr="00B62919" w:rsidRDefault="00B62919" w:rsidP="00B62919">
            <w:pPr>
              <w:spacing w:before="100" w:beforeAutospacing="1" w:after="100" w:afterAutospacing="1" w:line="240" w:lineRule="auto"/>
              <w:rPr>
                <w:rFonts w:ascii="Times New Roman" w:eastAsia="Times New Roman" w:hAnsi="Times New Roman" w:cs="Times New Roman"/>
                <w:sz w:val="20"/>
                <w:szCs w:val="20"/>
                <w:lang w:eastAsia="sv-SE"/>
              </w:rPr>
            </w:pPr>
            <w:r w:rsidRPr="00B62919">
              <w:rPr>
                <w:rFonts w:ascii="Times New Roman" w:eastAsia="Times New Roman" w:hAnsi="Times New Roman" w:cs="Times New Roman"/>
                <w:sz w:val="20"/>
                <w:szCs w:val="20"/>
                <w:lang w:eastAsia="sv-SE"/>
              </w:rPr>
              <w:lastRenderedPageBreak/>
              <w:t>Ett förslag var att arbetsgruppen tar fram ett utkast som kan visas för referensgruppen, där frågor och gruppering visas i prototypen. Det föreslogs också att man kan involvera läkarstudenter i ett tidigt ”</w:t>
            </w:r>
            <w:proofErr w:type="spellStart"/>
            <w:r w:rsidRPr="00B62919">
              <w:rPr>
                <w:rFonts w:ascii="Times New Roman" w:eastAsia="Times New Roman" w:hAnsi="Times New Roman" w:cs="Times New Roman"/>
                <w:sz w:val="20"/>
                <w:szCs w:val="20"/>
                <w:lang w:eastAsia="sv-SE"/>
              </w:rPr>
              <w:t>förtest</w:t>
            </w:r>
            <w:proofErr w:type="spellEnd"/>
            <w:r w:rsidRPr="00B62919">
              <w:rPr>
                <w:rFonts w:ascii="Times New Roman" w:eastAsia="Times New Roman" w:hAnsi="Times New Roman" w:cs="Times New Roman"/>
                <w:sz w:val="20"/>
                <w:szCs w:val="20"/>
                <w:lang w:eastAsia="sv-SE"/>
              </w:rPr>
              <w:t>”.</w:t>
            </w:r>
          </w:p>
          <w:p w14:paraId="03BE6362" w14:textId="77777777" w:rsidR="00B62919" w:rsidRPr="00B62919" w:rsidRDefault="00B62919" w:rsidP="00B62919">
            <w:pPr>
              <w:spacing w:before="100" w:beforeAutospacing="1" w:after="100" w:afterAutospacing="1" w:line="240" w:lineRule="auto"/>
              <w:rPr>
                <w:rFonts w:ascii="Times New Roman" w:eastAsia="Times New Roman" w:hAnsi="Times New Roman" w:cs="Times New Roman"/>
                <w:sz w:val="20"/>
                <w:szCs w:val="20"/>
                <w:lang w:eastAsia="sv-SE"/>
              </w:rPr>
            </w:pPr>
            <w:r w:rsidRPr="00B62919">
              <w:rPr>
                <w:rFonts w:ascii="Times New Roman" w:eastAsia="Times New Roman" w:hAnsi="Times New Roman" w:cs="Times New Roman"/>
                <w:sz w:val="20"/>
                <w:szCs w:val="20"/>
                <w:lang w:eastAsia="sv-SE"/>
              </w:rPr>
              <w:t>En utmaning som lyftes var den stora mängden diagnoskoder, vilket ökar risken för felkodning. Ett förslag var att begränsa urvalet av koder, exempelvis genom att fokusera på symtom eller använda ett urval ur SNOMED.</w:t>
            </w:r>
          </w:p>
          <w:p w14:paraId="774129E9" w14:textId="77777777" w:rsidR="005950C3" w:rsidRPr="00B62919" w:rsidRDefault="005950C3" w:rsidP="00B62919">
            <w:pPr>
              <w:spacing w:before="100" w:beforeAutospacing="1" w:after="100" w:afterAutospacing="1" w:line="240" w:lineRule="auto"/>
              <w:rPr>
                <w:rFonts w:ascii="Times New Roman" w:eastAsia="Times New Roman" w:hAnsi="Times New Roman" w:cs="Times New Roman"/>
                <w:sz w:val="20"/>
                <w:szCs w:val="20"/>
                <w:lang w:eastAsia="sv-SE"/>
              </w:rPr>
            </w:pPr>
          </w:p>
        </w:tc>
      </w:tr>
    </w:tbl>
    <w:p w14:paraId="4EA302A3" w14:textId="77777777" w:rsidR="00455712" w:rsidRPr="00B62919" w:rsidRDefault="00455712" w:rsidP="00726C21">
      <w:pPr>
        <w:spacing w:line="240" w:lineRule="auto"/>
        <w:rPr>
          <w:rFonts w:ascii="Times New Roman" w:eastAsia="Times New Roman" w:hAnsi="Times New Roman" w:cs="Times New Roman"/>
          <w:sz w:val="20"/>
          <w:szCs w:val="20"/>
          <w:lang w:eastAsia="sv-SE"/>
        </w:rPr>
      </w:pPr>
    </w:p>
    <w:sectPr w:rsidR="00455712" w:rsidRPr="00B62919" w:rsidSect="003541A7">
      <w:headerReference w:type="default" r:id="rId12"/>
      <w:footerReference w:type="default" r:id="rId13"/>
      <w:pgSz w:w="11907" w:h="16840" w:code="9"/>
      <w:pgMar w:top="2410" w:right="2693" w:bottom="1701" w:left="1701" w:header="709" w:footer="619"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7808B82" w14:textId="77777777" w:rsidR="004C497E" w:rsidRDefault="004C497E" w:rsidP="003B77AB">
      <w:pPr>
        <w:spacing w:after="0"/>
      </w:pPr>
      <w:r>
        <w:separator/>
      </w:r>
    </w:p>
  </w:endnote>
  <w:endnote w:type="continuationSeparator" w:id="0">
    <w:p w14:paraId="5E076F3D" w14:textId="77777777" w:rsidR="004C497E" w:rsidRDefault="004C497E" w:rsidP="003B77AB">
      <w:pPr>
        <w:spacing w:after="0"/>
      </w:pPr>
      <w:r>
        <w:continuationSeparator/>
      </w:r>
    </w:p>
  </w:endnote>
  <w:endnote w:type="continuationNotice" w:id="1">
    <w:p w14:paraId="5B83B0C3" w14:textId="77777777" w:rsidR="004C497E" w:rsidRDefault="004C497E">
      <w:pPr>
        <w:spacing w:before="0"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Georgia">
    <w:panose1 w:val="02040502050405020303"/>
    <w:charset w:val="00"/>
    <w:family w:val="roman"/>
    <w:pitch w:val="variable"/>
    <w:sig w:usb0="00000287" w:usb1="00000000" w:usb2="00000000" w:usb3="00000000" w:csb0="0000009F" w:csb1="00000000"/>
  </w:font>
  <w:font w:name="Garamond">
    <w:panose1 w:val="02020404030301010803"/>
    <w:charset w:val="00"/>
    <w:family w:val="roman"/>
    <w:pitch w:val="variable"/>
    <w:sig w:usb0="00000287" w:usb1="00000000" w:usb2="00000000" w:usb3="00000000" w:csb0="0000009F" w:csb1="00000000"/>
  </w:font>
  <w:font w:name="Calibri">
    <w:panose1 w:val="020F0502020204030204"/>
    <w:charset w:val="00"/>
    <w:family w:val="swiss"/>
    <w:pitch w:val="variable"/>
    <w:sig w:usb0="E4002EFF" w:usb1="C2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EAFB24C" w14:textId="77777777" w:rsidR="005353ED" w:rsidRDefault="005353ED">
    <w:pPr>
      <w:tabs>
        <w:tab w:val="center" w:pos="4550"/>
        <w:tab w:val="left" w:pos="5818"/>
      </w:tabs>
      <w:ind w:right="260"/>
      <w:jc w:val="right"/>
      <w:rPr>
        <w:color w:val="331232" w:themeColor="text2" w:themeShade="80"/>
        <w:sz w:val="24"/>
        <w:szCs w:val="24"/>
      </w:rPr>
    </w:pPr>
    <w:r>
      <w:rPr>
        <w:color w:val="C45BC1" w:themeColor="text2" w:themeTint="99"/>
        <w:spacing w:val="60"/>
        <w:sz w:val="24"/>
        <w:szCs w:val="24"/>
      </w:rPr>
      <w:t>Sida</w:t>
    </w:r>
    <w:r>
      <w:rPr>
        <w:color w:val="C45BC1" w:themeColor="text2" w:themeTint="99"/>
        <w:sz w:val="24"/>
        <w:szCs w:val="24"/>
      </w:rPr>
      <w:t xml:space="preserve"> </w:t>
    </w:r>
    <w:r>
      <w:rPr>
        <w:color w:val="4C1B4B" w:themeColor="text2" w:themeShade="BF"/>
        <w:sz w:val="24"/>
        <w:szCs w:val="24"/>
      </w:rPr>
      <w:fldChar w:fldCharType="begin"/>
    </w:r>
    <w:r>
      <w:rPr>
        <w:color w:val="4C1B4B" w:themeColor="text2" w:themeShade="BF"/>
        <w:sz w:val="24"/>
        <w:szCs w:val="24"/>
      </w:rPr>
      <w:instrText>PAGE   \* MERGEFORMAT</w:instrText>
    </w:r>
    <w:r>
      <w:rPr>
        <w:color w:val="4C1B4B" w:themeColor="text2" w:themeShade="BF"/>
        <w:sz w:val="24"/>
        <w:szCs w:val="24"/>
      </w:rPr>
      <w:fldChar w:fldCharType="separate"/>
    </w:r>
    <w:r>
      <w:rPr>
        <w:color w:val="4C1B4B" w:themeColor="text2" w:themeShade="BF"/>
        <w:sz w:val="24"/>
        <w:szCs w:val="24"/>
      </w:rPr>
      <w:t>1</w:t>
    </w:r>
    <w:r>
      <w:rPr>
        <w:color w:val="4C1B4B" w:themeColor="text2" w:themeShade="BF"/>
        <w:sz w:val="24"/>
        <w:szCs w:val="24"/>
      </w:rPr>
      <w:fldChar w:fldCharType="end"/>
    </w:r>
    <w:r>
      <w:rPr>
        <w:color w:val="4C1B4B" w:themeColor="text2" w:themeShade="BF"/>
        <w:sz w:val="24"/>
        <w:szCs w:val="24"/>
      </w:rPr>
      <w:t xml:space="preserve"> | </w:t>
    </w:r>
    <w:r>
      <w:rPr>
        <w:color w:val="4C1B4B" w:themeColor="text2" w:themeShade="BF"/>
        <w:sz w:val="24"/>
        <w:szCs w:val="24"/>
      </w:rPr>
      <w:fldChar w:fldCharType="begin"/>
    </w:r>
    <w:r>
      <w:rPr>
        <w:color w:val="4C1B4B" w:themeColor="text2" w:themeShade="BF"/>
        <w:sz w:val="24"/>
        <w:szCs w:val="24"/>
      </w:rPr>
      <w:instrText>NUMPAGES  \* Arabic  \* MERGEFORMAT</w:instrText>
    </w:r>
    <w:r>
      <w:rPr>
        <w:color w:val="4C1B4B" w:themeColor="text2" w:themeShade="BF"/>
        <w:sz w:val="24"/>
        <w:szCs w:val="24"/>
      </w:rPr>
      <w:fldChar w:fldCharType="separate"/>
    </w:r>
    <w:r>
      <w:rPr>
        <w:color w:val="4C1B4B" w:themeColor="text2" w:themeShade="BF"/>
        <w:sz w:val="24"/>
        <w:szCs w:val="24"/>
      </w:rPr>
      <w:t>1</w:t>
    </w:r>
    <w:r>
      <w:rPr>
        <w:color w:val="4C1B4B" w:themeColor="text2" w:themeShade="BF"/>
        <w:sz w:val="24"/>
        <w:szCs w:val="24"/>
      </w:rPr>
      <w:fldChar w:fldCharType="end"/>
    </w:r>
  </w:p>
  <w:p w14:paraId="6343C5A4" w14:textId="77777777" w:rsidR="00A33542" w:rsidRPr="002D6B25" w:rsidRDefault="00A33542" w:rsidP="00266898">
    <w:pPr>
      <w:tabs>
        <w:tab w:val="left" w:pos="4938"/>
      </w:tabs>
      <w:spacing w:after="0"/>
      <w:ind w:right="31"/>
      <w:jc w:val="center"/>
      <w:rPr>
        <w:sz w:val="18"/>
        <w:szCs w:val="18"/>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793AD15" w14:textId="77777777" w:rsidR="004C497E" w:rsidRDefault="004C497E" w:rsidP="003B77AB">
      <w:pPr>
        <w:spacing w:after="0"/>
      </w:pPr>
      <w:r>
        <w:separator/>
      </w:r>
    </w:p>
  </w:footnote>
  <w:footnote w:type="continuationSeparator" w:id="0">
    <w:p w14:paraId="08CE0F4D" w14:textId="77777777" w:rsidR="004C497E" w:rsidRDefault="004C497E" w:rsidP="003B77AB">
      <w:pPr>
        <w:spacing w:after="0"/>
      </w:pPr>
      <w:r>
        <w:continuationSeparator/>
      </w:r>
    </w:p>
  </w:footnote>
  <w:footnote w:type="continuationNotice" w:id="1">
    <w:p w14:paraId="4744640B" w14:textId="77777777" w:rsidR="004C497E" w:rsidRDefault="004C497E">
      <w:pPr>
        <w:spacing w:before="0"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5B2B27D" w14:textId="600C61AF" w:rsidR="003332A2" w:rsidRPr="0090061F" w:rsidRDefault="002A6879" w:rsidP="0694D90B">
    <w:pPr>
      <w:spacing w:line="240" w:lineRule="auto"/>
      <w:rPr>
        <w:rFonts w:ascii="Calibri" w:eastAsiaTheme="majorEastAsia" w:hAnsi="Calibri" w:cs="Calibri"/>
        <w:color w:val="000000" w:themeColor="text1"/>
      </w:rPr>
    </w:pPr>
    <w:r>
      <w:rPr>
        <w:rFonts w:cs="Arial"/>
        <w:noProof/>
        <w:sz w:val="18"/>
        <w:szCs w:val="16"/>
        <w:lang w:eastAsia="sv-SE"/>
      </w:rPr>
      <w:drawing>
        <wp:anchor distT="0" distB="0" distL="114300" distR="114300" simplePos="0" relativeHeight="251658241" behindDoc="1" locked="0" layoutInCell="1" allowOverlap="1" wp14:anchorId="2A8905A0" wp14:editId="65A98CAF">
          <wp:simplePos x="0" y="0"/>
          <wp:positionH relativeFrom="margin">
            <wp:posOffset>-669925</wp:posOffset>
          </wp:positionH>
          <wp:positionV relativeFrom="page">
            <wp:posOffset>431800</wp:posOffset>
          </wp:positionV>
          <wp:extent cx="1335600" cy="756000"/>
          <wp:effectExtent l="0" t="0" r="0" b="0"/>
          <wp:wrapNone/>
          <wp:docPr id="19" name="Bildobjekt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EHM_logo_sidhuvud.png"/>
                  <pic:cNvPicPr/>
                </pic:nvPicPr>
                <pic:blipFill>
                  <a:blip r:embed="rId1"/>
                  <a:stretch>
                    <a:fillRect/>
                  </a:stretch>
                </pic:blipFill>
                <pic:spPr>
                  <a:xfrm>
                    <a:off x="0" y="0"/>
                    <a:ext cx="1335600" cy="756000"/>
                  </a:xfrm>
                  <a:prstGeom prst="rect">
                    <a:avLst/>
                  </a:prstGeom>
                </pic:spPr>
              </pic:pic>
            </a:graphicData>
          </a:graphic>
          <wp14:sizeRelH relativeFrom="margin">
            <wp14:pctWidth>0</wp14:pctWidth>
          </wp14:sizeRelH>
          <wp14:sizeRelV relativeFrom="margin">
            <wp14:pctHeight>0</wp14:pctHeight>
          </wp14:sizeRelV>
        </wp:anchor>
      </w:drawing>
    </w:r>
    <w:r w:rsidR="003332A2">
      <w:tab/>
    </w:r>
    <w:r w:rsidR="003332A2">
      <w:tab/>
    </w:r>
    <w:r w:rsidR="003332A2">
      <w:tab/>
    </w:r>
    <w:r w:rsidR="003332A2">
      <w:tab/>
    </w:r>
    <w:r w:rsidR="003332A2">
      <w:tab/>
    </w:r>
    <w:r w:rsidR="003332A2">
      <w:tab/>
    </w:r>
    <w:r w:rsidR="003332A2">
      <w:tab/>
    </w:r>
    <w:r w:rsidR="004A7AB8" w:rsidRPr="0090061F">
      <w:rPr>
        <w:rFonts w:ascii="Calibri" w:hAnsi="Calibri" w:cs="Calibri"/>
      </w:rPr>
      <w:t xml:space="preserve">          </w:t>
    </w:r>
    <w:r w:rsidR="00E85E81">
      <w:rPr>
        <w:rFonts w:ascii="Calibri" w:hAnsi="Calibri" w:cs="Calibri"/>
      </w:rPr>
      <w:t xml:space="preserve">   </w:t>
    </w:r>
    <w:r w:rsidR="004A7AB8" w:rsidRPr="0090061F">
      <w:rPr>
        <w:rFonts w:ascii="Calibri" w:hAnsi="Calibri" w:cs="Calibri"/>
      </w:rPr>
      <w:t xml:space="preserve">  </w:t>
    </w:r>
    <w:r w:rsidR="003332A2" w:rsidRPr="0694D90B">
      <w:rPr>
        <w:rFonts w:ascii="Calibri" w:eastAsiaTheme="majorEastAsia" w:hAnsi="Calibri" w:cs="Calibri"/>
        <w:color w:val="000000" w:themeColor="text1"/>
      </w:rPr>
      <w:t>Datum:202</w:t>
    </w:r>
    <w:r w:rsidR="00C97FEF">
      <w:rPr>
        <w:rFonts w:ascii="Calibri" w:eastAsiaTheme="majorEastAsia" w:hAnsi="Calibri" w:cs="Calibri"/>
        <w:color w:val="000000" w:themeColor="text1"/>
      </w:rPr>
      <w:t>5</w:t>
    </w:r>
    <w:r w:rsidR="003332A2" w:rsidRPr="0694D90B">
      <w:rPr>
        <w:rFonts w:ascii="Calibri" w:eastAsiaTheme="majorEastAsia" w:hAnsi="Calibri" w:cs="Calibri"/>
        <w:color w:val="000000" w:themeColor="text1"/>
      </w:rPr>
      <w:t>-</w:t>
    </w:r>
    <w:r w:rsidR="00FF3D29">
      <w:rPr>
        <w:rFonts w:ascii="Calibri" w:eastAsiaTheme="majorEastAsia" w:hAnsi="Calibri" w:cs="Calibri"/>
        <w:color w:val="000000" w:themeColor="text1"/>
      </w:rPr>
      <w:t>10</w:t>
    </w:r>
    <w:r w:rsidR="003332A2" w:rsidRPr="0694D90B">
      <w:rPr>
        <w:rFonts w:ascii="Calibri" w:eastAsiaTheme="majorEastAsia" w:hAnsi="Calibri" w:cs="Calibri"/>
        <w:color w:val="000000" w:themeColor="text1"/>
      </w:rPr>
      <w:t>-1</w:t>
    </w:r>
    <w:r w:rsidR="00FF3D29">
      <w:rPr>
        <w:rFonts w:ascii="Calibri" w:eastAsiaTheme="majorEastAsia" w:hAnsi="Calibri" w:cs="Calibri"/>
        <w:color w:val="000000" w:themeColor="text1"/>
      </w:rPr>
      <w:t>7</w:t>
    </w:r>
    <w:r>
      <w:tab/>
    </w:r>
    <w:r>
      <w:tab/>
    </w:r>
    <w:r>
      <w:tab/>
    </w:r>
    <w:r>
      <w:tab/>
    </w:r>
    <w:r>
      <w:tab/>
    </w:r>
    <w:r>
      <w:tab/>
    </w:r>
    <w:r>
      <w:tab/>
    </w:r>
    <w:r w:rsidR="0694D90B" w:rsidRPr="0694D90B">
      <w:rPr>
        <w:rFonts w:ascii="Calibri" w:eastAsiaTheme="majorEastAsia" w:hAnsi="Calibri" w:cs="Calibri"/>
        <w:color w:val="000000" w:themeColor="text1"/>
      </w:rPr>
      <w:t xml:space="preserve">               Tid: 1</w:t>
    </w:r>
    <w:r w:rsidR="00C97FEF">
      <w:rPr>
        <w:rFonts w:ascii="Calibri" w:eastAsiaTheme="majorEastAsia" w:hAnsi="Calibri" w:cs="Calibri"/>
        <w:color w:val="000000" w:themeColor="text1"/>
      </w:rPr>
      <w:t>3</w:t>
    </w:r>
    <w:r w:rsidR="0694D90B" w:rsidRPr="0694D90B">
      <w:rPr>
        <w:rFonts w:ascii="Calibri" w:eastAsiaTheme="majorEastAsia" w:hAnsi="Calibri" w:cs="Calibri"/>
        <w:color w:val="000000" w:themeColor="text1"/>
      </w:rPr>
      <w:t>:00 – 1</w:t>
    </w:r>
    <w:r w:rsidR="00C97FEF">
      <w:rPr>
        <w:rFonts w:ascii="Calibri" w:eastAsiaTheme="majorEastAsia" w:hAnsi="Calibri" w:cs="Calibri"/>
        <w:color w:val="000000" w:themeColor="text1"/>
      </w:rPr>
      <w:t>5</w:t>
    </w:r>
    <w:r w:rsidR="0694D90B" w:rsidRPr="0694D90B">
      <w:rPr>
        <w:rFonts w:ascii="Calibri" w:eastAsiaTheme="majorEastAsia" w:hAnsi="Calibri" w:cs="Calibri"/>
        <w:color w:val="000000" w:themeColor="text1"/>
      </w:rPr>
      <w:t>:00</w:t>
    </w:r>
    <w:r>
      <w:tab/>
    </w:r>
    <w:r>
      <w:tab/>
    </w:r>
    <w:r>
      <w:tab/>
    </w:r>
    <w:r>
      <w:tab/>
    </w:r>
    <w:r>
      <w:tab/>
    </w:r>
    <w:r>
      <w:tab/>
    </w:r>
    <w:r>
      <w:tab/>
    </w:r>
    <w:r w:rsidR="0694D90B" w:rsidRPr="0694D90B">
      <w:rPr>
        <w:rFonts w:ascii="Calibri" w:eastAsiaTheme="majorEastAsia" w:hAnsi="Calibri" w:cs="Calibri"/>
        <w:color w:val="000000" w:themeColor="text1"/>
      </w:rPr>
      <w:t xml:space="preserve">               Plats: Teams</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8"/>
    <w:multiLevelType w:val="singleLevel"/>
    <w:tmpl w:val="37DAFA96"/>
    <w:lvl w:ilvl="0">
      <w:start w:val="1"/>
      <w:numFmt w:val="decimal"/>
      <w:pStyle w:val="Numreradlista"/>
      <w:lvlText w:val="%1."/>
      <w:lvlJc w:val="left"/>
      <w:pPr>
        <w:tabs>
          <w:tab w:val="num" w:pos="360"/>
        </w:tabs>
        <w:ind w:left="360" w:hanging="360"/>
      </w:pPr>
    </w:lvl>
  </w:abstractNum>
  <w:abstractNum w:abstractNumId="1" w15:restartNumberingAfterBreak="0">
    <w:nsid w:val="010A0A21"/>
    <w:multiLevelType w:val="hybridMultilevel"/>
    <w:tmpl w:val="78861232"/>
    <w:lvl w:ilvl="0" w:tplc="041D0001">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2" w15:restartNumberingAfterBreak="0">
    <w:nsid w:val="057F7F99"/>
    <w:multiLevelType w:val="hybridMultilevel"/>
    <w:tmpl w:val="E8C2E0EC"/>
    <w:lvl w:ilvl="0" w:tplc="041D0001">
      <w:start w:val="1"/>
      <w:numFmt w:val="bullet"/>
      <w:lvlText w:val=""/>
      <w:lvlJc w:val="left"/>
      <w:pPr>
        <w:ind w:left="1260" w:hanging="360"/>
      </w:pPr>
      <w:rPr>
        <w:rFonts w:ascii="Symbol" w:hAnsi="Symbol" w:hint="default"/>
      </w:rPr>
    </w:lvl>
    <w:lvl w:ilvl="1" w:tplc="041D0003" w:tentative="1">
      <w:start w:val="1"/>
      <w:numFmt w:val="bullet"/>
      <w:lvlText w:val="o"/>
      <w:lvlJc w:val="left"/>
      <w:pPr>
        <w:ind w:left="1980" w:hanging="360"/>
      </w:pPr>
      <w:rPr>
        <w:rFonts w:ascii="Courier New" w:hAnsi="Courier New" w:cs="Courier New" w:hint="default"/>
      </w:rPr>
    </w:lvl>
    <w:lvl w:ilvl="2" w:tplc="041D0005" w:tentative="1">
      <w:start w:val="1"/>
      <w:numFmt w:val="bullet"/>
      <w:lvlText w:val=""/>
      <w:lvlJc w:val="left"/>
      <w:pPr>
        <w:ind w:left="2700" w:hanging="360"/>
      </w:pPr>
      <w:rPr>
        <w:rFonts w:ascii="Wingdings" w:hAnsi="Wingdings" w:hint="default"/>
      </w:rPr>
    </w:lvl>
    <w:lvl w:ilvl="3" w:tplc="041D0001" w:tentative="1">
      <w:start w:val="1"/>
      <w:numFmt w:val="bullet"/>
      <w:lvlText w:val=""/>
      <w:lvlJc w:val="left"/>
      <w:pPr>
        <w:ind w:left="3420" w:hanging="360"/>
      </w:pPr>
      <w:rPr>
        <w:rFonts w:ascii="Symbol" w:hAnsi="Symbol" w:hint="default"/>
      </w:rPr>
    </w:lvl>
    <w:lvl w:ilvl="4" w:tplc="041D0003" w:tentative="1">
      <w:start w:val="1"/>
      <w:numFmt w:val="bullet"/>
      <w:lvlText w:val="o"/>
      <w:lvlJc w:val="left"/>
      <w:pPr>
        <w:ind w:left="4140" w:hanging="360"/>
      </w:pPr>
      <w:rPr>
        <w:rFonts w:ascii="Courier New" w:hAnsi="Courier New" w:cs="Courier New" w:hint="default"/>
      </w:rPr>
    </w:lvl>
    <w:lvl w:ilvl="5" w:tplc="041D0005" w:tentative="1">
      <w:start w:val="1"/>
      <w:numFmt w:val="bullet"/>
      <w:lvlText w:val=""/>
      <w:lvlJc w:val="left"/>
      <w:pPr>
        <w:ind w:left="4860" w:hanging="360"/>
      </w:pPr>
      <w:rPr>
        <w:rFonts w:ascii="Wingdings" w:hAnsi="Wingdings" w:hint="default"/>
      </w:rPr>
    </w:lvl>
    <w:lvl w:ilvl="6" w:tplc="041D0001" w:tentative="1">
      <w:start w:val="1"/>
      <w:numFmt w:val="bullet"/>
      <w:lvlText w:val=""/>
      <w:lvlJc w:val="left"/>
      <w:pPr>
        <w:ind w:left="5580" w:hanging="360"/>
      </w:pPr>
      <w:rPr>
        <w:rFonts w:ascii="Symbol" w:hAnsi="Symbol" w:hint="default"/>
      </w:rPr>
    </w:lvl>
    <w:lvl w:ilvl="7" w:tplc="041D0003" w:tentative="1">
      <w:start w:val="1"/>
      <w:numFmt w:val="bullet"/>
      <w:lvlText w:val="o"/>
      <w:lvlJc w:val="left"/>
      <w:pPr>
        <w:ind w:left="6300" w:hanging="360"/>
      </w:pPr>
      <w:rPr>
        <w:rFonts w:ascii="Courier New" w:hAnsi="Courier New" w:cs="Courier New" w:hint="default"/>
      </w:rPr>
    </w:lvl>
    <w:lvl w:ilvl="8" w:tplc="041D0005" w:tentative="1">
      <w:start w:val="1"/>
      <w:numFmt w:val="bullet"/>
      <w:lvlText w:val=""/>
      <w:lvlJc w:val="left"/>
      <w:pPr>
        <w:ind w:left="7020" w:hanging="360"/>
      </w:pPr>
      <w:rPr>
        <w:rFonts w:ascii="Wingdings" w:hAnsi="Wingdings" w:hint="default"/>
      </w:rPr>
    </w:lvl>
  </w:abstractNum>
  <w:abstractNum w:abstractNumId="3" w15:restartNumberingAfterBreak="0">
    <w:nsid w:val="0FC1066C"/>
    <w:multiLevelType w:val="multilevel"/>
    <w:tmpl w:val="007CE49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 w15:restartNumberingAfterBreak="0">
    <w:nsid w:val="1BBC3526"/>
    <w:multiLevelType w:val="hybridMultilevel"/>
    <w:tmpl w:val="5B7AF378"/>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5" w15:restartNumberingAfterBreak="0">
    <w:nsid w:val="2B9E19B9"/>
    <w:multiLevelType w:val="multilevel"/>
    <w:tmpl w:val="E6A4A0B2"/>
    <w:lvl w:ilvl="0">
      <w:start w:val="1"/>
      <w:numFmt w:val="bullet"/>
      <w:pStyle w:val="Punktlista"/>
      <w:lvlText w:val=""/>
      <w:lvlJc w:val="left"/>
      <w:pPr>
        <w:ind w:left="360" w:hanging="360"/>
      </w:pPr>
      <w:rPr>
        <w:rFonts w:ascii="Symbol" w:hAnsi="Symbol" w:hint="default"/>
        <w:color w:val="auto"/>
      </w:rPr>
    </w:lvl>
    <w:lvl w:ilvl="1">
      <w:start w:val="1"/>
      <w:numFmt w:val="bullet"/>
      <w:pStyle w:val="Punktlista2"/>
      <w:lvlText w:val=""/>
      <w:lvlJc w:val="left"/>
      <w:pPr>
        <w:ind w:left="720" w:hanging="360"/>
      </w:pPr>
      <w:rPr>
        <w:rFonts w:ascii="Symbol" w:hAnsi="Symbol" w:hint="default"/>
        <w:color w:val="auto"/>
      </w:rPr>
    </w:lvl>
    <w:lvl w:ilvl="2">
      <w:start w:val="1"/>
      <w:numFmt w:val="bullet"/>
      <w:pStyle w:val="Punktlista3"/>
      <w:lvlText w:val=""/>
      <w:lvlJc w:val="left"/>
      <w:pPr>
        <w:ind w:left="1080" w:hanging="360"/>
      </w:pPr>
      <w:rPr>
        <w:rFonts w:ascii="Symbol" w:hAnsi="Symbol" w:hint="default"/>
        <w:color w:val="auto"/>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6" w15:restartNumberingAfterBreak="0">
    <w:nsid w:val="2DD33766"/>
    <w:multiLevelType w:val="hybridMultilevel"/>
    <w:tmpl w:val="5AFE5F98"/>
    <w:lvl w:ilvl="0" w:tplc="F19A5C9E">
      <w:start w:val="1"/>
      <w:numFmt w:val="bullet"/>
      <w:lvlText w:val="•"/>
      <w:lvlJc w:val="left"/>
      <w:pPr>
        <w:tabs>
          <w:tab w:val="num" w:pos="360"/>
        </w:tabs>
        <w:ind w:left="360" w:hanging="360"/>
      </w:pPr>
      <w:rPr>
        <w:rFonts w:ascii="Arial" w:hAnsi="Arial" w:cs="Times New Roman" w:hint="default"/>
      </w:rPr>
    </w:lvl>
    <w:lvl w:ilvl="1" w:tplc="920C3E3E">
      <w:start w:val="1"/>
      <w:numFmt w:val="bullet"/>
      <w:lvlText w:val="•"/>
      <w:lvlJc w:val="left"/>
      <w:pPr>
        <w:tabs>
          <w:tab w:val="num" w:pos="1080"/>
        </w:tabs>
        <w:ind w:left="1080" w:hanging="360"/>
      </w:pPr>
      <w:rPr>
        <w:rFonts w:ascii="Arial" w:hAnsi="Arial" w:cs="Times New Roman" w:hint="default"/>
      </w:rPr>
    </w:lvl>
    <w:lvl w:ilvl="2" w:tplc="2A4AAD28">
      <w:start w:val="1"/>
      <w:numFmt w:val="bullet"/>
      <w:lvlText w:val="•"/>
      <w:lvlJc w:val="left"/>
      <w:pPr>
        <w:tabs>
          <w:tab w:val="num" w:pos="1800"/>
        </w:tabs>
        <w:ind w:left="1800" w:hanging="360"/>
      </w:pPr>
      <w:rPr>
        <w:rFonts w:ascii="Arial" w:hAnsi="Arial" w:cs="Times New Roman" w:hint="default"/>
      </w:rPr>
    </w:lvl>
    <w:lvl w:ilvl="3" w:tplc="81E46A52">
      <w:start w:val="1"/>
      <w:numFmt w:val="bullet"/>
      <w:lvlText w:val="•"/>
      <w:lvlJc w:val="left"/>
      <w:pPr>
        <w:tabs>
          <w:tab w:val="num" w:pos="2520"/>
        </w:tabs>
        <w:ind w:left="2520" w:hanging="360"/>
      </w:pPr>
      <w:rPr>
        <w:rFonts w:ascii="Arial" w:hAnsi="Arial" w:cs="Times New Roman" w:hint="default"/>
      </w:rPr>
    </w:lvl>
    <w:lvl w:ilvl="4" w:tplc="2E3ACDE2">
      <w:start w:val="1"/>
      <w:numFmt w:val="bullet"/>
      <w:lvlText w:val="•"/>
      <w:lvlJc w:val="left"/>
      <w:pPr>
        <w:tabs>
          <w:tab w:val="num" w:pos="3240"/>
        </w:tabs>
        <w:ind w:left="3240" w:hanging="360"/>
      </w:pPr>
      <w:rPr>
        <w:rFonts w:ascii="Arial" w:hAnsi="Arial" w:cs="Times New Roman" w:hint="default"/>
      </w:rPr>
    </w:lvl>
    <w:lvl w:ilvl="5" w:tplc="12F6E25C">
      <w:start w:val="1"/>
      <w:numFmt w:val="bullet"/>
      <w:lvlText w:val="•"/>
      <w:lvlJc w:val="left"/>
      <w:pPr>
        <w:tabs>
          <w:tab w:val="num" w:pos="3960"/>
        </w:tabs>
        <w:ind w:left="3960" w:hanging="360"/>
      </w:pPr>
      <w:rPr>
        <w:rFonts w:ascii="Arial" w:hAnsi="Arial" w:cs="Times New Roman" w:hint="default"/>
      </w:rPr>
    </w:lvl>
    <w:lvl w:ilvl="6" w:tplc="7D0A78AE">
      <w:start w:val="1"/>
      <w:numFmt w:val="bullet"/>
      <w:lvlText w:val="•"/>
      <w:lvlJc w:val="left"/>
      <w:pPr>
        <w:tabs>
          <w:tab w:val="num" w:pos="4680"/>
        </w:tabs>
        <w:ind w:left="4680" w:hanging="360"/>
      </w:pPr>
      <w:rPr>
        <w:rFonts w:ascii="Arial" w:hAnsi="Arial" w:cs="Times New Roman" w:hint="default"/>
      </w:rPr>
    </w:lvl>
    <w:lvl w:ilvl="7" w:tplc="10388AF0">
      <w:start w:val="1"/>
      <w:numFmt w:val="bullet"/>
      <w:lvlText w:val="•"/>
      <w:lvlJc w:val="left"/>
      <w:pPr>
        <w:tabs>
          <w:tab w:val="num" w:pos="5400"/>
        </w:tabs>
        <w:ind w:left="5400" w:hanging="360"/>
      </w:pPr>
      <w:rPr>
        <w:rFonts w:ascii="Arial" w:hAnsi="Arial" w:cs="Times New Roman" w:hint="default"/>
      </w:rPr>
    </w:lvl>
    <w:lvl w:ilvl="8" w:tplc="92E0057C">
      <w:start w:val="1"/>
      <w:numFmt w:val="bullet"/>
      <w:lvlText w:val="•"/>
      <w:lvlJc w:val="left"/>
      <w:pPr>
        <w:tabs>
          <w:tab w:val="num" w:pos="6120"/>
        </w:tabs>
        <w:ind w:left="6120" w:hanging="360"/>
      </w:pPr>
      <w:rPr>
        <w:rFonts w:ascii="Arial" w:hAnsi="Arial" w:cs="Times New Roman" w:hint="default"/>
      </w:rPr>
    </w:lvl>
  </w:abstractNum>
  <w:abstractNum w:abstractNumId="7" w15:restartNumberingAfterBreak="0">
    <w:nsid w:val="2E745D47"/>
    <w:multiLevelType w:val="hybridMultilevel"/>
    <w:tmpl w:val="8ED29170"/>
    <w:lvl w:ilvl="0" w:tplc="041D0001">
      <w:start w:val="1"/>
      <w:numFmt w:val="bullet"/>
      <w:lvlText w:val=""/>
      <w:lvlJc w:val="left"/>
      <w:pPr>
        <w:ind w:left="720" w:hanging="360"/>
      </w:pPr>
      <w:rPr>
        <w:rFonts w:ascii="Symbol" w:hAnsi="Symbol" w:hint="default"/>
      </w:rPr>
    </w:lvl>
    <w:lvl w:ilvl="1" w:tplc="041D0003">
      <w:start w:val="1"/>
      <w:numFmt w:val="bullet"/>
      <w:lvlText w:val="o"/>
      <w:lvlJc w:val="left"/>
      <w:pPr>
        <w:ind w:left="1440" w:hanging="360"/>
      </w:pPr>
      <w:rPr>
        <w:rFonts w:ascii="Courier New" w:hAnsi="Courier New" w:cs="Courier New" w:hint="default"/>
      </w:rPr>
    </w:lvl>
    <w:lvl w:ilvl="2" w:tplc="041D0005">
      <w:start w:val="1"/>
      <w:numFmt w:val="bullet"/>
      <w:lvlText w:val=""/>
      <w:lvlJc w:val="left"/>
      <w:pPr>
        <w:ind w:left="2160" w:hanging="360"/>
      </w:pPr>
      <w:rPr>
        <w:rFonts w:ascii="Wingdings" w:hAnsi="Wingdings" w:hint="default"/>
      </w:rPr>
    </w:lvl>
    <w:lvl w:ilvl="3" w:tplc="041D0001">
      <w:start w:val="1"/>
      <w:numFmt w:val="bullet"/>
      <w:lvlText w:val=""/>
      <w:lvlJc w:val="left"/>
      <w:pPr>
        <w:ind w:left="2880" w:hanging="360"/>
      </w:pPr>
      <w:rPr>
        <w:rFonts w:ascii="Symbol" w:hAnsi="Symbol" w:hint="default"/>
      </w:rPr>
    </w:lvl>
    <w:lvl w:ilvl="4" w:tplc="041D0003">
      <w:start w:val="1"/>
      <w:numFmt w:val="bullet"/>
      <w:lvlText w:val="o"/>
      <w:lvlJc w:val="left"/>
      <w:pPr>
        <w:ind w:left="3600" w:hanging="360"/>
      </w:pPr>
      <w:rPr>
        <w:rFonts w:ascii="Courier New" w:hAnsi="Courier New" w:cs="Courier New" w:hint="default"/>
      </w:rPr>
    </w:lvl>
    <w:lvl w:ilvl="5" w:tplc="041D0005">
      <w:start w:val="1"/>
      <w:numFmt w:val="bullet"/>
      <w:lvlText w:val=""/>
      <w:lvlJc w:val="left"/>
      <w:pPr>
        <w:ind w:left="4320" w:hanging="360"/>
      </w:pPr>
      <w:rPr>
        <w:rFonts w:ascii="Wingdings" w:hAnsi="Wingdings" w:hint="default"/>
      </w:rPr>
    </w:lvl>
    <w:lvl w:ilvl="6" w:tplc="041D0001">
      <w:start w:val="1"/>
      <w:numFmt w:val="bullet"/>
      <w:lvlText w:val=""/>
      <w:lvlJc w:val="left"/>
      <w:pPr>
        <w:ind w:left="5040" w:hanging="360"/>
      </w:pPr>
      <w:rPr>
        <w:rFonts w:ascii="Symbol" w:hAnsi="Symbol" w:hint="default"/>
      </w:rPr>
    </w:lvl>
    <w:lvl w:ilvl="7" w:tplc="041D0003">
      <w:start w:val="1"/>
      <w:numFmt w:val="bullet"/>
      <w:lvlText w:val="o"/>
      <w:lvlJc w:val="left"/>
      <w:pPr>
        <w:ind w:left="5760" w:hanging="360"/>
      </w:pPr>
      <w:rPr>
        <w:rFonts w:ascii="Courier New" w:hAnsi="Courier New" w:cs="Courier New" w:hint="default"/>
      </w:rPr>
    </w:lvl>
    <w:lvl w:ilvl="8" w:tplc="041D0005">
      <w:start w:val="1"/>
      <w:numFmt w:val="bullet"/>
      <w:lvlText w:val=""/>
      <w:lvlJc w:val="left"/>
      <w:pPr>
        <w:ind w:left="6480" w:hanging="360"/>
      </w:pPr>
      <w:rPr>
        <w:rFonts w:ascii="Wingdings" w:hAnsi="Wingdings" w:hint="default"/>
      </w:rPr>
    </w:lvl>
  </w:abstractNum>
  <w:abstractNum w:abstractNumId="8" w15:restartNumberingAfterBreak="0">
    <w:nsid w:val="2EE53A1D"/>
    <w:multiLevelType w:val="hybridMultilevel"/>
    <w:tmpl w:val="9AA40F6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9" w15:restartNumberingAfterBreak="0">
    <w:nsid w:val="31596CC7"/>
    <w:multiLevelType w:val="hybridMultilevel"/>
    <w:tmpl w:val="7F9CF968"/>
    <w:lvl w:ilvl="0" w:tplc="641AA168">
      <w:start w:val="1"/>
      <w:numFmt w:val="bullet"/>
      <w:lvlText w:val=""/>
      <w:lvlJc w:val="left"/>
      <w:pPr>
        <w:ind w:left="284" w:hanging="284"/>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0" w15:restartNumberingAfterBreak="0">
    <w:nsid w:val="3ED2385F"/>
    <w:multiLevelType w:val="hybridMultilevel"/>
    <w:tmpl w:val="A3709512"/>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1" w15:restartNumberingAfterBreak="0">
    <w:nsid w:val="41994957"/>
    <w:multiLevelType w:val="hybridMultilevel"/>
    <w:tmpl w:val="C6E283D6"/>
    <w:lvl w:ilvl="0" w:tplc="041D000F">
      <w:start w:val="1"/>
      <w:numFmt w:val="decimal"/>
      <w:lvlText w:val="%1."/>
      <w:lvlJc w:val="left"/>
      <w:pPr>
        <w:ind w:left="720" w:hanging="360"/>
      </w:p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12" w15:restartNumberingAfterBreak="0">
    <w:nsid w:val="420B63C8"/>
    <w:multiLevelType w:val="multilevel"/>
    <w:tmpl w:val="757C935A"/>
    <w:lvl w:ilvl="0">
      <w:start w:val="1"/>
      <w:numFmt w:val="decimal"/>
      <w:pStyle w:val="Numreradrubrik1"/>
      <w:lvlText w:val="%1"/>
      <w:lvlJc w:val="left"/>
      <w:pPr>
        <w:ind w:left="360" w:hanging="360"/>
      </w:pPr>
      <w:rPr>
        <w:rFonts w:hint="default"/>
      </w:rPr>
    </w:lvl>
    <w:lvl w:ilvl="1">
      <w:start w:val="1"/>
      <w:numFmt w:val="decimal"/>
      <w:pStyle w:val="Numreradrubrik2"/>
      <w:lvlText w:val="%1.%2"/>
      <w:lvlJc w:val="left"/>
      <w:pPr>
        <w:ind w:left="510" w:hanging="510"/>
      </w:pPr>
      <w:rPr>
        <w:rFonts w:hint="default"/>
      </w:rPr>
    </w:lvl>
    <w:lvl w:ilvl="2">
      <w:start w:val="1"/>
      <w:numFmt w:val="decimal"/>
      <w:pStyle w:val="Numreradrubrik3"/>
      <w:lvlText w:val="%1.%2.%3"/>
      <w:lvlJc w:val="left"/>
      <w:pPr>
        <w:ind w:left="658" w:hanging="658"/>
      </w:pPr>
      <w:rPr>
        <w:rFonts w:hint="default"/>
      </w:rPr>
    </w:lvl>
    <w:lvl w:ilvl="3">
      <w:start w:val="1"/>
      <w:numFmt w:val="decimal"/>
      <w:pStyle w:val="Numreradrubrik4"/>
      <w:lvlText w:val="%1.%2.%3.%4"/>
      <w:lvlJc w:val="left"/>
      <w:pPr>
        <w:ind w:left="794" w:hanging="794"/>
      </w:pPr>
      <w:rPr>
        <w:rFonts w:hint="default"/>
      </w:rPr>
    </w:lvl>
    <w:lvl w:ilvl="4">
      <w:start w:val="1"/>
      <w:numFmt w:val="decimal"/>
      <w:pStyle w:val="Numreradrubrik5"/>
      <w:lvlText w:val="%1.%2.%3.%4.%5"/>
      <w:lvlJc w:val="left"/>
      <w:pPr>
        <w:ind w:left="720" w:hanging="72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3" w15:restartNumberingAfterBreak="0">
    <w:nsid w:val="439F65B0"/>
    <w:multiLevelType w:val="hybridMultilevel"/>
    <w:tmpl w:val="BFBC3AEC"/>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4" w15:restartNumberingAfterBreak="0">
    <w:nsid w:val="471C373B"/>
    <w:multiLevelType w:val="hybridMultilevel"/>
    <w:tmpl w:val="7602BEE6"/>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5" w15:restartNumberingAfterBreak="0">
    <w:nsid w:val="47A25F97"/>
    <w:multiLevelType w:val="hybridMultilevel"/>
    <w:tmpl w:val="F0021E8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6" w15:restartNumberingAfterBreak="0">
    <w:nsid w:val="4AEB6BC4"/>
    <w:multiLevelType w:val="hybridMultilevel"/>
    <w:tmpl w:val="ACC6D122"/>
    <w:lvl w:ilvl="0" w:tplc="041D0001">
      <w:start w:val="1"/>
      <w:numFmt w:val="bullet"/>
      <w:lvlText w:val=""/>
      <w:lvlJc w:val="left"/>
      <w:pPr>
        <w:ind w:left="1260" w:hanging="360"/>
      </w:pPr>
      <w:rPr>
        <w:rFonts w:ascii="Symbol" w:hAnsi="Symbol" w:hint="default"/>
      </w:rPr>
    </w:lvl>
    <w:lvl w:ilvl="1" w:tplc="041D0003">
      <w:start w:val="1"/>
      <w:numFmt w:val="bullet"/>
      <w:lvlText w:val="o"/>
      <w:lvlJc w:val="left"/>
      <w:pPr>
        <w:ind w:left="1980" w:hanging="360"/>
      </w:pPr>
      <w:rPr>
        <w:rFonts w:ascii="Courier New" w:hAnsi="Courier New" w:cs="Courier New" w:hint="default"/>
      </w:rPr>
    </w:lvl>
    <w:lvl w:ilvl="2" w:tplc="041D0005" w:tentative="1">
      <w:start w:val="1"/>
      <w:numFmt w:val="bullet"/>
      <w:lvlText w:val=""/>
      <w:lvlJc w:val="left"/>
      <w:pPr>
        <w:ind w:left="2700" w:hanging="360"/>
      </w:pPr>
      <w:rPr>
        <w:rFonts w:ascii="Wingdings" w:hAnsi="Wingdings" w:hint="default"/>
      </w:rPr>
    </w:lvl>
    <w:lvl w:ilvl="3" w:tplc="041D0001" w:tentative="1">
      <w:start w:val="1"/>
      <w:numFmt w:val="bullet"/>
      <w:lvlText w:val=""/>
      <w:lvlJc w:val="left"/>
      <w:pPr>
        <w:ind w:left="3420" w:hanging="360"/>
      </w:pPr>
      <w:rPr>
        <w:rFonts w:ascii="Symbol" w:hAnsi="Symbol" w:hint="default"/>
      </w:rPr>
    </w:lvl>
    <w:lvl w:ilvl="4" w:tplc="041D0003" w:tentative="1">
      <w:start w:val="1"/>
      <w:numFmt w:val="bullet"/>
      <w:lvlText w:val="o"/>
      <w:lvlJc w:val="left"/>
      <w:pPr>
        <w:ind w:left="4140" w:hanging="360"/>
      </w:pPr>
      <w:rPr>
        <w:rFonts w:ascii="Courier New" w:hAnsi="Courier New" w:cs="Courier New" w:hint="default"/>
      </w:rPr>
    </w:lvl>
    <w:lvl w:ilvl="5" w:tplc="041D0005" w:tentative="1">
      <w:start w:val="1"/>
      <w:numFmt w:val="bullet"/>
      <w:lvlText w:val=""/>
      <w:lvlJc w:val="left"/>
      <w:pPr>
        <w:ind w:left="4860" w:hanging="360"/>
      </w:pPr>
      <w:rPr>
        <w:rFonts w:ascii="Wingdings" w:hAnsi="Wingdings" w:hint="default"/>
      </w:rPr>
    </w:lvl>
    <w:lvl w:ilvl="6" w:tplc="041D0001" w:tentative="1">
      <w:start w:val="1"/>
      <w:numFmt w:val="bullet"/>
      <w:lvlText w:val=""/>
      <w:lvlJc w:val="left"/>
      <w:pPr>
        <w:ind w:left="5580" w:hanging="360"/>
      </w:pPr>
      <w:rPr>
        <w:rFonts w:ascii="Symbol" w:hAnsi="Symbol" w:hint="default"/>
      </w:rPr>
    </w:lvl>
    <w:lvl w:ilvl="7" w:tplc="041D0003" w:tentative="1">
      <w:start w:val="1"/>
      <w:numFmt w:val="bullet"/>
      <w:lvlText w:val="o"/>
      <w:lvlJc w:val="left"/>
      <w:pPr>
        <w:ind w:left="6300" w:hanging="360"/>
      </w:pPr>
      <w:rPr>
        <w:rFonts w:ascii="Courier New" w:hAnsi="Courier New" w:cs="Courier New" w:hint="default"/>
      </w:rPr>
    </w:lvl>
    <w:lvl w:ilvl="8" w:tplc="041D0005" w:tentative="1">
      <w:start w:val="1"/>
      <w:numFmt w:val="bullet"/>
      <w:lvlText w:val=""/>
      <w:lvlJc w:val="left"/>
      <w:pPr>
        <w:ind w:left="7020" w:hanging="360"/>
      </w:pPr>
      <w:rPr>
        <w:rFonts w:ascii="Wingdings" w:hAnsi="Wingdings" w:hint="default"/>
      </w:rPr>
    </w:lvl>
  </w:abstractNum>
  <w:abstractNum w:abstractNumId="17" w15:restartNumberingAfterBreak="0">
    <w:nsid w:val="578B2EAA"/>
    <w:multiLevelType w:val="hybridMultilevel"/>
    <w:tmpl w:val="EED86946"/>
    <w:lvl w:ilvl="0" w:tplc="041D000F">
      <w:start w:val="1"/>
      <w:numFmt w:val="decimal"/>
      <w:lvlText w:val="%1."/>
      <w:lvlJc w:val="left"/>
      <w:pPr>
        <w:ind w:left="720" w:hanging="360"/>
      </w:pPr>
      <w:rPr>
        <w:rFonts w:hint="default"/>
      </w:rPr>
    </w:lvl>
    <w:lvl w:ilvl="1" w:tplc="041D0019">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18" w15:restartNumberingAfterBreak="0">
    <w:nsid w:val="59AA2AE9"/>
    <w:multiLevelType w:val="multilevel"/>
    <w:tmpl w:val="B65A213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15:restartNumberingAfterBreak="0">
    <w:nsid w:val="5AE37288"/>
    <w:multiLevelType w:val="hybridMultilevel"/>
    <w:tmpl w:val="1B12F09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0" w15:restartNumberingAfterBreak="0">
    <w:nsid w:val="5C491837"/>
    <w:multiLevelType w:val="hybridMultilevel"/>
    <w:tmpl w:val="6BD68B5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1" w15:restartNumberingAfterBreak="0">
    <w:nsid w:val="5DB10AE7"/>
    <w:multiLevelType w:val="multilevel"/>
    <w:tmpl w:val="BF221FB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2" w15:restartNumberingAfterBreak="0">
    <w:nsid w:val="5FC42CB0"/>
    <w:multiLevelType w:val="hybridMultilevel"/>
    <w:tmpl w:val="29620F02"/>
    <w:lvl w:ilvl="0" w:tplc="041D0001">
      <w:start w:val="1"/>
      <w:numFmt w:val="bullet"/>
      <w:lvlText w:val=""/>
      <w:lvlJc w:val="left"/>
      <w:pPr>
        <w:ind w:left="777" w:hanging="360"/>
      </w:pPr>
      <w:rPr>
        <w:rFonts w:ascii="Symbol" w:hAnsi="Symbol" w:hint="default"/>
      </w:rPr>
    </w:lvl>
    <w:lvl w:ilvl="1" w:tplc="041D0003" w:tentative="1">
      <w:start w:val="1"/>
      <w:numFmt w:val="bullet"/>
      <w:lvlText w:val="o"/>
      <w:lvlJc w:val="left"/>
      <w:pPr>
        <w:ind w:left="1497" w:hanging="360"/>
      </w:pPr>
      <w:rPr>
        <w:rFonts w:ascii="Courier New" w:hAnsi="Courier New" w:cs="Courier New" w:hint="default"/>
      </w:rPr>
    </w:lvl>
    <w:lvl w:ilvl="2" w:tplc="041D0005" w:tentative="1">
      <w:start w:val="1"/>
      <w:numFmt w:val="bullet"/>
      <w:lvlText w:val=""/>
      <w:lvlJc w:val="left"/>
      <w:pPr>
        <w:ind w:left="2217" w:hanging="360"/>
      </w:pPr>
      <w:rPr>
        <w:rFonts w:ascii="Wingdings" w:hAnsi="Wingdings" w:hint="default"/>
      </w:rPr>
    </w:lvl>
    <w:lvl w:ilvl="3" w:tplc="041D0001" w:tentative="1">
      <w:start w:val="1"/>
      <w:numFmt w:val="bullet"/>
      <w:lvlText w:val=""/>
      <w:lvlJc w:val="left"/>
      <w:pPr>
        <w:ind w:left="2937" w:hanging="360"/>
      </w:pPr>
      <w:rPr>
        <w:rFonts w:ascii="Symbol" w:hAnsi="Symbol" w:hint="default"/>
      </w:rPr>
    </w:lvl>
    <w:lvl w:ilvl="4" w:tplc="041D0003" w:tentative="1">
      <w:start w:val="1"/>
      <w:numFmt w:val="bullet"/>
      <w:lvlText w:val="o"/>
      <w:lvlJc w:val="left"/>
      <w:pPr>
        <w:ind w:left="3657" w:hanging="360"/>
      </w:pPr>
      <w:rPr>
        <w:rFonts w:ascii="Courier New" w:hAnsi="Courier New" w:cs="Courier New" w:hint="default"/>
      </w:rPr>
    </w:lvl>
    <w:lvl w:ilvl="5" w:tplc="041D0005" w:tentative="1">
      <w:start w:val="1"/>
      <w:numFmt w:val="bullet"/>
      <w:lvlText w:val=""/>
      <w:lvlJc w:val="left"/>
      <w:pPr>
        <w:ind w:left="4377" w:hanging="360"/>
      </w:pPr>
      <w:rPr>
        <w:rFonts w:ascii="Wingdings" w:hAnsi="Wingdings" w:hint="default"/>
      </w:rPr>
    </w:lvl>
    <w:lvl w:ilvl="6" w:tplc="041D0001" w:tentative="1">
      <w:start w:val="1"/>
      <w:numFmt w:val="bullet"/>
      <w:lvlText w:val=""/>
      <w:lvlJc w:val="left"/>
      <w:pPr>
        <w:ind w:left="5097" w:hanging="360"/>
      </w:pPr>
      <w:rPr>
        <w:rFonts w:ascii="Symbol" w:hAnsi="Symbol" w:hint="default"/>
      </w:rPr>
    </w:lvl>
    <w:lvl w:ilvl="7" w:tplc="041D0003" w:tentative="1">
      <w:start w:val="1"/>
      <w:numFmt w:val="bullet"/>
      <w:lvlText w:val="o"/>
      <w:lvlJc w:val="left"/>
      <w:pPr>
        <w:ind w:left="5817" w:hanging="360"/>
      </w:pPr>
      <w:rPr>
        <w:rFonts w:ascii="Courier New" w:hAnsi="Courier New" w:cs="Courier New" w:hint="default"/>
      </w:rPr>
    </w:lvl>
    <w:lvl w:ilvl="8" w:tplc="041D0005" w:tentative="1">
      <w:start w:val="1"/>
      <w:numFmt w:val="bullet"/>
      <w:lvlText w:val=""/>
      <w:lvlJc w:val="left"/>
      <w:pPr>
        <w:ind w:left="6537" w:hanging="360"/>
      </w:pPr>
      <w:rPr>
        <w:rFonts w:ascii="Wingdings" w:hAnsi="Wingdings" w:hint="default"/>
      </w:rPr>
    </w:lvl>
  </w:abstractNum>
  <w:abstractNum w:abstractNumId="23" w15:restartNumberingAfterBreak="0">
    <w:nsid w:val="62145508"/>
    <w:multiLevelType w:val="hybridMultilevel"/>
    <w:tmpl w:val="B284117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4" w15:restartNumberingAfterBreak="0">
    <w:nsid w:val="74CE4DFE"/>
    <w:multiLevelType w:val="hybridMultilevel"/>
    <w:tmpl w:val="ED241088"/>
    <w:lvl w:ilvl="0" w:tplc="B18A8444">
      <w:start w:val="1"/>
      <w:numFmt w:val="decimal"/>
      <w:pStyle w:val="Numreradlista1"/>
      <w:lvlText w:val="%1."/>
      <w:lvlJc w:val="left"/>
      <w:pPr>
        <w:ind w:left="720" w:hanging="360"/>
      </w:pPr>
      <w:rPr>
        <w:rFonts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5" w15:restartNumberingAfterBreak="0">
    <w:nsid w:val="755A594C"/>
    <w:multiLevelType w:val="hybridMultilevel"/>
    <w:tmpl w:val="E2D2249A"/>
    <w:lvl w:ilvl="0" w:tplc="041D000B">
      <w:start w:val="1"/>
      <w:numFmt w:val="bullet"/>
      <w:lvlText w:val=""/>
      <w:lvlJc w:val="left"/>
      <w:pPr>
        <w:ind w:left="720" w:hanging="360"/>
      </w:pPr>
      <w:rPr>
        <w:rFonts w:ascii="Wingdings" w:hAnsi="Wingdings"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6" w15:restartNumberingAfterBreak="0">
    <w:nsid w:val="769200EC"/>
    <w:multiLevelType w:val="hybridMultilevel"/>
    <w:tmpl w:val="0B7E5CBA"/>
    <w:lvl w:ilvl="0" w:tplc="041D0001">
      <w:start w:val="1"/>
      <w:numFmt w:val="bullet"/>
      <w:lvlText w:val=""/>
      <w:lvlJc w:val="left"/>
      <w:pPr>
        <w:ind w:left="777" w:hanging="360"/>
      </w:pPr>
      <w:rPr>
        <w:rFonts w:ascii="Symbol" w:hAnsi="Symbol" w:hint="default"/>
      </w:rPr>
    </w:lvl>
    <w:lvl w:ilvl="1" w:tplc="041D0003" w:tentative="1">
      <w:start w:val="1"/>
      <w:numFmt w:val="bullet"/>
      <w:lvlText w:val="o"/>
      <w:lvlJc w:val="left"/>
      <w:pPr>
        <w:ind w:left="1497" w:hanging="360"/>
      </w:pPr>
      <w:rPr>
        <w:rFonts w:ascii="Courier New" w:hAnsi="Courier New" w:cs="Courier New" w:hint="default"/>
      </w:rPr>
    </w:lvl>
    <w:lvl w:ilvl="2" w:tplc="041D0005" w:tentative="1">
      <w:start w:val="1"/>
      <w:numFmt w:val="bullet"/>
      <w:lvlText w:val=""/>
      <w:lvlJc w:val="left"/>
      <w:pPr>
        <w:ind w:left="2217" w:hanging="360"/>
      </w:pPr>
      <w:rPr>
        <w:rFonts w:ascii="Wingdings" w:hAnsi="Wingdings" w:hint="default"/>
      </w:rPr>
    </w:lvl>
    <w:lvl w:ilvl="3" w:tplc="041D0001" w:tentative="1">
      <w:start w:val="1"/>
      <w:numFmt w:val="bullet"/>
      <w:lvlText w:val=""/>
      <w:lvlJc w:val="left"/>
      <w:pPr>
        <w:ind w:left="2937" w:hanging="360"/>
      </w:pPr>
      <w:rPr>
        <w:rFonts w:ascii="Symbol" w:hAnsi="Symbol" w:hint="default"/>
      </w:rPr>
    </w:lvl>
    <w:lvl w:ilvl="4" w:tplc="041D0003" w:tentative="1">
      <w:start w:val="1"/>
      <w:numFmt w:val="bullet"/>
      <w:lvlText w:val="o"/>
      <w:lvlJc w:val="left"/>
      <w:pPr>
        <w:ind w:left="3657" w:hanging="360"/>
      </w:pPr>
      <w:rPr>
        <w:rFonts w:ascii="Courier New" w:hAnsi="Courier New" w:cs="Courier New" w:hint="default"/>
      </w:rPr>
    </w:lvl>
    <w:lvl w:ilvl="5" w:tplc="041D0005" w:tentative="1">
      <w:start w:val="1"/>
      <w:numFmt w:val="bullet"/>
      <w:lvlText w:val=""/>
      <w:lvlJc w:val="left"/>
      <w:pPr>
        <w:ind w:left="4377" w:hanging="360"/>
      </w:pPr>
      <w:rPr>
        <w:rFonts w:ascii="Wingdings" w:hAnsi="Wingdings" w:hint="default"/>
      </w:rPr>
    </w:lvl>
    <w:lvl w:ilvl="6" w:tplc="041D0001" w:tentative="1">
      <w:start w:val="1"/>
      <w:numFmt w:val="bullet"/>
      <w:lvlText w:val=""/>
      <w:lvlJc w:val="left"/>
      <w:pPr>
        <w:ind w:left="5097" w:hanging="360"/>
      </w:pPr>
      <w:rPr>
        <w:rFonts w:ascii="Symbol" w:hAnsi="Symbol" w:hint="default"/>
      </w:rPr>
    </w:lvl>
    <w:lvl w:ilvl="7" w:tplc="041D0003" w:tentative="1">
      <w:start w:val="1"/>
      <w:numFmt w:val="bullet"/>
      <w:lvlText w:val="o"/>
      <w:lvlJc w:val="left"/>
      <w:pPr>
        <w:ind w:left="5817" w:hanging="360"/>
      </w:pPr>
      <w:rPr>
        <w:rFonts w:ascii="Courier New" w:hAnsi="Courier New" w:cs="Courier New" w:hint="default"/>
      </w:rPr>
    </w:lvl>
    <w:lvl w:ilvl="8" w:tplc="041D0005" w:tentative="1">
      <w:start w:val="1"/>
      <w:numFmt w:val="bullet"/>
      <w:lvlText w:val=""/>
      <w:lvlJc w:val="left"/>
      <w:pPr>
        <w:ind w:left="6537" w:hanging="360"/>
      </w:pPr>
      <w:rPr>
        <w:rFonts w:ascii="Wingdings" w:hAnsi="Wingdings" w:hint="default"/>
      </w:rPr>
    </w:lvl>
  </w:abstractNum>
  <w:abstractNum w:abstractNumId="27" w15:restartNumberingAfterBreak="0">
    <w:nsid w:val="76CE21A6"/>
    <w:multiLevelType w:val="hybridMultilevel"/>
    <w:tmpl w:val="397A471C"/>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8" w15:restartNumberingAfterBreak="0">
    <w:nsid w:val="7B0B21CE"/>
    <w:multiLevelType w:val="hybridMultilevel"/>
    <w:tmpl w:val="EED86946"/>
    <w:lvl w:ilvl="0" w:tplc="041D000F">
      <w:start w:val="1"/>
      <w:numFmt w:val="decimal"/>
      <w:lvlText w:val="%1."/>
      <w:lvlJc w:val="left"/>
      <w:pPr>
        <w:ind w:left="720" w:hanging="360"/>
      </w:pPr>
      <w:rPr>
        <w:rFonts w:hint="default"/>
      </w:rPr>
    </w:lvl>
    <w:lvl w:ilvl="1" w:tplc="041D0019">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num w:numId="1">
    <w:abstractNumId w:val="0"/>
  </w:num>
  <w:num w:numId="2">
    <w:abstractNumId w:val="12"/>
  </w:num>
  <w:num w:numId="3">
    <w:abstractNumId w:val="5"/>
  </w:num>
  <w:num w:numId="4">
    <w:abstractNumId w:val="8"/>
  </w:num>
  <w:num w:numId="5">
    <w:abstractNumId w:val="24"/>
  </w:num>
  <w:num w:numId="6">
    <w:abstractNumId w:val="4"/>
  </w:num>
  <w:num w:numId="7">
    <w:abstractNumId w:val="14"/>
  </w:num>
  <w:num w:numId="8">
    <w:abstractNumId w:val="7"/>
  </w:num>
  <w:num w:numId="9">
    <w:abstractNumId w:val="6"/>
  </w:num>
  <w:num w:numId="10">
    <w:abstractNumId w:val="9"/>
  </w:num>
  <w:num w:numId="11">
    <w:abstractNumId w:val="2"/>
  </w:num>
  <w:num w:numId="12">
    <w:abstractNumId w:val="10"/>
  </w:num>
  <w:num w:numId="13">
    <w:abstractNumId w:val="16"/>
  </w:num>
  <w:num w:numId="14">
    <w:abstractNumId w:val="13"/>
  </w:num>
  <w:num w:numId="15">
    <w:abstractNumId w:val="8"/>
  </w:num>
  <w:num w:numId="16">
    <w:abstractNumId w:val="22"/>
  </w:num>
  <w:num w:numId="17">
    <w:abstractNumId w:val="1"/>
  </w:num>
  <w:num w:numId="18">
    <w:abstractNumId w:val="19"/>
  </w:num>
  <w:num w:numId="19">
    <w:abstractNumId w:val="25"/>
  </w:num>
  <w:num w:numId="20">
    <w:abstractNumId w:val="18"/>
    <w:lvlOverride w:ilvl="0">
      <w:startOverride w:val="1"/>
    </w:lvlOverride>
  </w:num>
  <w:num w:numId="21">
    <w:abstractNumId w:val="23"/>
  </w:num>
  <w:num w:numId="22">
    <w:abstractNumId w:val="11"/>
  </w:num>
  <w:num w:numId="23">
    <w:abstractNumId w:val="28"/>
  </w:num>
  <w:num w:numId="24">
    <w:abstractNumId w:val="20"/>
  </w:num>
  <w:num w:numId="25">
    <w:abstractNumId w:val="15"/>
  </w:num>
  <w:num w:numId="26">
    <w:abstractNumId w:val="26"/>
  </w:num>
  <w:num w:numId="27">
    <w:abstractNumId w:val="27"/>
  </w:num>
  <w:num w:numId="28">
    <w:abstractNumId w:val="3"/>
  </w:num>
  <w:num w:numId="29">
    <w:abstractNumId w:val="17"/>
  </w:num>
  <w:num w:numId="30">
    <w:abstractNumId w:val="21"/>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isplayBackgroundShape/>
  <w:hideSpellingErrors/>
  <w:hideGrammaticalErrors/>
  <w:proofState w:spelling="clean" w:grammar="clean"/>
  <w:attachedTemplate r:id="rId1"/>
  <w:defaultTabStop w:val="720"/>
  <w:hyphenationZone w:val="425"/>
  <w:characterSpacingControl w:val="doNotCompress"/>
  <w:hdrShapeDefaults>
    <o:shapedefaults v:ext="edit" spidmax="11266"/>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FileName" w:val="Normal NY"/>
  </w:docVars>
  <w:rsids>
    <w:rsidRoot w:val="00B32905"/>
    <w:rsid w:val="00001D7E"/>
    <w:rsid w:val="00005047"/>
    <w:rsid w:val="0001219D"/>
    <w:rsid w:val="0001269F"/>
    <w:rsid w:val="00020FCC"/>
    <w:rsid w:val="000218AD"/>
    <w:rsid w:val="00025DDE"/>
    <w:rsid w:val="00031D4D"/>
    <w:rsid w:val="000339C2"/>
    <w:rsid w:val="00034CF2"/>
    <w:rsid w:val="00034D42"/>
    <w:rsid w:val="00053A15"/>
    <w:rsid w:val="00054252"/>
    <w:rsid w:val="0006158C"/>
    <w:rsid w:val="00064F5B"/>
    <w:rsid w:val="00073338"/>
    <w:rsid w:val="00073564"/>
    <w:rsid w:val="00073E81"/>
    <w:rsid w:val="00074987"/>
    <w:rsid w:val="000751F9"/>
    <w:rsid w:val="000808FC"/>
    <w:rsid w:val="000840E8"/>
    <w:rsid w:val="00087BB7"/>
    <w:rsid w:val="00091736"/>
    <w:rsid w:val="00091B3F"/>
    <w:rsid w:val="00093F0E"/>
    <w:rsid w:val="000A0CBB"/>
    <w:rsid w:val="000A43F0"/>
    <w:rsid w:val="000B33C5"/>
    <w:rsid w:val="000B35C0"/>
    <w:rsid w:val="000B3FD7"/>
    <w:rsid w:val="000C1170"/>
    <w:rsid w:val="000C16DD"/>
    <w:rsid w:val="000C252E"/>
    <w:rsid w:val="000C2C2A"/>
    <w:rsid w:val="000C4006"/>
    <w:rsid w:val="000C4A60"/>
    <w:rsid w:val="000C6B44"/>
    <w:rsid w:val="000D00E6"/>
    <w:rsid w:val="000D19FE"/>
    <w:rsid w:val="000D2A6E"/>
    <w:rsid w:val="000E1FE5"/>
    <w:rsid w:val="000E2C81"/>
    <w:rsid w:val="000F0EB3"/>
    <w:rsid w:val="000F1931"/>
    <w:rsid w:val="000F1C17"/>
    <w:rsid w:val="000F778C"/>
    <w:rsid w:val="00100005"/>
    <w:rsid w:val="00104622"/>
    <w:rsid w:val="001054D7"/>
    <w:rsid w:val="00113A71"/>
    <w:rsid w:val="0011735D"/>
    <w:rsid w:val="001209BC"/>
    <w:rsid w:val="00121EB0"/>
    <w:rsid w:val="0012608A"/>
    <w:rsid w:val="00127D5B"/>
    <w:rsid w:val="00135BA9"/>
    <w:rsid w:val="00136920"/>
    <w:rsid w:val="00141DC1"/>
    <w:rsid w:val="00142485"/>
    <w:rsid w:val="001432F3"/>
    <w:rsid w:val="00143D64"/>
    <w:rsid w:val="00145BC4"/>
    <w:rsid w:val="001468B0"/>
    <w:rsid w:val="00150329"/>
    <w:rsid w:val="00156D66"/>
    <w:rsid w:val="00157F53"/>
    <w:rsid w:val="00162BA0"/>
    <w:rsid w:val="00174F94"/>
    <w:rsid w:val="00176E81"/>
    <w:rsid w:val="00186140"/>
    <w:rsid w:val="0019598C"/>
    <w:rsid w:val="001A1E44"/>
    <w:rsid w:val="001A6680"/>
    <w:rsid w:val="001B01FB"/>
    <w:rsid w:val="001B1AF8"/>
    <w:rsid w:val="001B1EC7"/>
    <w:rsid w:val="001B5367"/>
    <w:rsid w:val="001B6676"/>
    <w:rsid w:val="001B7832"/>
    <w:rsid w:val="001C2F0C"/>
    <w:rsid w:val="001C6103"/>
    <w:rsid w:val="001D2889"/>
    <w:rsid w:val="001D7877"/>
    <w:rsid w:val="001E12B8"/>
    <w:rsid w:val="001E3FCD"/>
    <w:rsid w:val="001F693C"/>
    <w:rsid w:val="002003F9"/>
    <w:rsid w:val="00203899"/>
    <w:rsid w:val="002106BD"/>
    <w:rsid w:val="00211A5C"/>
    <w:rsid w:val="0021409F"/>
    <w:rsid w:val="002157EB"/>
    <w:rsid w:val="00225D84"/>
    <w:rsid w:val="0022717A"/>
    <w:rsid w:val="00227456"/>
    <w:rsid w:val="002304D5"/>
    <w:rsid w:val="00237924"/>
    <w:rsid w:val="00242F44"/>
    <w:rsid w:val="00251AE7"/>
    <w:rsid w:val="0025674E"/>
    <w:rsid w:val="00266898"/>
    <w:rsid w:val="002726BC"/>
    <w:rsid w:val="002738CC"/>
    <w:rsid w:val="00282A53"/>
    <w:rsid w:val="00283FB5"/>
    <w:rsid w:val="0029215D"/>
    <w:rsid w:val="00294EF1"/>
    <w:rsid w:val="002965DB"/>
    <w:rsid w:val="002A153F"/>
    <w:rsid w:val="002A6879"/>
    <w:rsid w:val="002B68FA"/>
    <w:rsid w:val="002C3190"/>
    <w:rsid w:val="002D093B"/>
    <w:rsid w:val="002D470F"/>
    <w:rsid w:val="002D6B25"/>
    <w:rsid w:val="002D7C73"/>
    <w:rsid w:val="002E24C7"/>
    <w:rsid w:val="002E3853"/>
    <w:rsid w:val="002E40C2"/>
    <w:rsid w:val="002E4C6A"/>
    <w:rsid w:val="002F1C12"/>
    <w:rsid w:val="002F77C4"/>
    <w:rsid w:val="003032EE"/>
    <w:rsid w:val="003100ED"/>
    <w:rsid w:val="003166AA"/>
    <w:rsid w:val="00316DC7"/>
    <w:rsid w:val="00321FFF"/>
    <w:rsid w:val="00325670"/>
    <w:rsid w:val="003332A2"/>
    <w:rsid w:val="00345AD6"/>
    <w:rsid w:val="003541A7"/>
    <w:rsid w:val="003574B6"/>
    <w:rsid w:val="00360176"/>
    <w:rsid w:val="00363D47"/>
    <w:rsid w:val="00364BB0"/>
    <w:rsid w:val="003678C5"/>
    <w:rsid w:val="003727CE"/>
    <w:rsid w:val="0037424B"/>
    <w:rsid w:val="00375F13"/>
    <w:rsid w:val="0038378C"/>
    <w:rsid w:val="0038380B"/>
    <w:rsid w:val="00385D1D"/>
    <w:rsid w:val="00392C57"/>
    <w:rsid w:val="003950FF"/>
    <w:rsid w:val="0039740C"/>
    <w:rsid w:val="003A037B"/>
    <w:rsid w:val="003A0EEB"/>
    <w:rsid w:val="003A3ACC"/>
    <w:rsid w:val="003A5D98"/>
    <w:rsid w:val="003B77AB"/>
    <w:rsid w:val="003C2603"/>
    <w:rsid w:val="003C2A4B"/>
    <w:rsid w:val="003C31F2"/>
    <w:rsid w:val="003C78CF"/>
    <w:rsid w:val="003D01B4"/>
    <w:rsid w:val="003D6282"/>
    <w:rsid w:val="003D7C3D"/>
    <w:rsid w:val="003E30DF"/>
    <w:rsid w:val="003E70F8"/>
    <w:rsid w:val="003F67D7"/>
    <w:rsid w:val="00402AC4"/>
    <w:rsid w:val="00411D34"/>
    <w:rsid w:val="00412A8F"/>
    <w:rsid w:val="00415D65"/>
    <w:rsid w:val="00417CBB"/>
    <w:rsid w:val="00420A04"/>
    <w:rsid w:val="004236AF"/>
    <w:rsid w:val="00423C70"/>
    <w:rsid w:val="004241E0"/>
    <w:rsid w:val="004256D1"/>
    <w:rsid w:val="00425897"/>
    <w:rsid w:val="004258A9"/>
    <w:rsid w:val="0042676F"/>
    <w:rsid w:val="004330A9"/>
    <w:rsid w:val="00440DBE"/>
    <w:rsid w:val="00441B15"/>
    <w:rsid w:val="00442F3F"/>
    <w:rsid w:val="0045516B"/>
    <w:rsid w:val="00455712"/>
    <w:rsid w:val="00465BC0"/>
    <w:rsid w:val="0047077D"/>
    <w:rsid w:val="0047265F"/>
    <w:rsid w:val="00476C25"/>
    <w:rsid w:val="00484FF8"/>
    <w:rsid w:val="00490291"/>
    <w:rsid w:val="004914C1"/>
    <w:rsid w:val="00494D15"/>
    <w:rsid w:val="00495027"/>
    <w:rsid w:val="0049692E"/>
    <w:rsid w:val="00497C8A"/>
    <w:rsid w:val="004A050B"/>
    <w:rsid w:val="004A7260"/>
    <w:rsid w:val="004A7AB8"/>
    <w:rsid w:val="004B4463"/>
    <w:rsid w:val="004B54BD"/>
    <w:rsid w:val="004B563E"/>
    <w:rsid w:val="004B5A77"/>
    <w:rsid w:val="004C2926"/>
    <w:rsid w:val="004C470E"/>
    <w:rsid w:val="004C497E"/>
    <w:rsid w:val="004C69B7"/>
    <w:rsid w:val="004D0F49"/>
    <w:rsid w:val="004D44DD"/>
    <w:rsid w:val="004D6471"/>
    <w:rsid w:val="004E2540"/>
    <w:rsid w:val="004E330C"/>
    <w:rsid w:val="004E390D"/>
    <w:rsid w:val="004E3AE2"/>
    <w:rsid w:val="004F218B"/>
    <w:rsid w:val="004F4A83"/>
    <w:rsid w:val="004F79BA"/>
    <w:rsid w:val="0050167A"/>
    <w:rsid w:val="0050186C"/>
    <w:rsid w:val="00514E22"/>
    <w:rsid w:val="00523C6D"/>
    <w:rsid w:val="005263D9"/>
    <w:rsid w:val="005319EE"/>
    <w:rsid w:val="0053230A"/>
    <w:rsid w:val="005353ED"/>
    <w:rsid w:val="005366CF"/>
    <w:rsid w:val="0054023F"/>
    <w:rsid w:val="00543362"/>
    <w:rsid w:val="00545EE0"/>
    <w:rsid w:val="005502C1"/>
    <w:rsid w:val="00553639"/>
    <w:rsid w:val="005611AB"/>
    <w:rsid w:val="00561750"/>
    <w:rsid w:val="00564A88"/>
    <w:rsid w:val="00567DDB"/>
    <w:rsid w:val="00572E9B"/>
    <w:rsid w:val="00575F73"/>
    <w:rsid w:val="00580645"/>
    <w:rsid w:val="00580B3F"/>
    <w:rsid w:val="00583FE3"/>
    <w:rsid w:val="0058498F"/>
    <w:rsid w:val="005870E1"/>
    <w:rsid w:val="005950C3"/>
    <w:rsid w:val="005A06BA"/>
    <w:rsid w:val="005A0CFA"/>
    <w:rsid w:val="005A76AD"/>
    <w:rsid w:val="005B6B0A"/>
    <w:rsid w:val="005C35D3"/>
    <w:rsid w:val="005C3718"/>
    <w:rsid w:val="005C7392"/>
    <w:rsid w:val="005D1C0B"/>
    <w:rsid w:val="005D3C24"/>
    <w:rsid w:val="005D5012"/>
    <w:rsid w:val="005E2E03"/>
    <w:rsid w:val="005F3ECB"/>
    <w:rsid w:val="00600CED"/>
    <w:rsid w:val="006120BF"/>
    <w:rsid w:val="006127CA"/>
    <w:rsid w:val="00612C2B"/>
    <w:rsid w:val="006134B4"/>
    <w:rsid w:val="00614B7F"/>
    <w:rsid w:val="0062058C"/>
    <w:rsid w:val="006231A8"/>
    <w:rsid w:val="00625125"/>
    <w:rsid w:val="00632439"/>
    <w:rsid w:val="00632D2A"/>
    <w:rsid w:val="00633894"/>
    <w:rsid w:val="00636FDE"/>
    <w:rsid w:val="00637403"/>
    <w:rsid w:val="006375A9"/>
    <w:rsid w:val="006407F4"/>
    <w:rsid w:val="006522E6"/>
    <w:rsid w:val="006531F2"/>
    <w:rsid w:val="00662913"/>
    <w:rsid w:val="00662C1D"/>
    <w:rsid w:val="006722DB"/>
    <w:rsid w:val="006776DF"/>
    <w:rsid w:val="00680A9D"/>
    <w:rsid w:val="0068148C"/>
    <w:rsid w:val="00681C00"/>
    <w:rsid w:val="0069319C"/>
    <w:rsid w:val="00695E64"/>
    <w:rsid w:val="006A03F5"/>
    <w:rsid w:val="006A53F8"/>
    <w:rsid w:val="006A6673"/>
    <w:rsid w:val="006A76AD"/>
    <w:rsid w:val="006A76F8"/>
    <w:rsid w:val="006B108F"/>
    <w:rsid w:val="006B14E5"/>
    <w:rsid w:val="006B1635"/>
    <w:rsid w:val="006B67E5"/>
    <w:rsid w:val="006B7B71"/>
    <w:rsid w:val="006C1C8F"/>
    <w:rsid w:val="006C2529"/>
    <w:rsid w:val="006C258D"/>
    <w:rsid w:val="006C7F0D"/>
    <w:rsid w:val="006D21D8"/>
    <w:rsid w:val="006E561C"/>
    <w:rsid w:val="006F1872"/>
    <w:rsid w:val="006F24ED"/>
    <w:rsid w:val="006F28EE"/>
    <w:rsid w:val="006F6CD1"/>
    <w:rsid w:val="00712008"/>
    <w:rsid w:val="00712574"/>
    <w:rsid w:val="0071719B"/>
    <w:rsid w:val="00720597"/>
    <w:rsid w:val="007260BF"/>
    <w:rsid w:val="00726C21"/>
    <w:rsid w:val="0073605B"/>
    <w:rsid w:val="00736475"/>
    <w:rsid w:val="007409FA"/>
    <w:rsid w:val="00741974"/>
    <w:rsid w:val="007456FF"/>
    <w:rsid w:val="00760317"/>
    <w:rsid w:val="0076094B"/>
    <w:rsid w:val="00762A8C"/>
    <w:rsid w:val="007634EB"/>
    <w:rsid w:val="0076411A"/>
    <w:rsid w:val="007654AB"/>
    <w:rsid w:val="00766784"/>
    <w:rsid w:val="00771B86"/>
    <w:rsid w:val="007736CC"/>
    <w:rsid w:val="007768EB"/>
    <w:rsid w:val="00777ECF"/>
    <w:rsid w:val="007814A8"/>
    <w:rsid w:val="0078388B"/>
    <w:rsid w:val="0078643F"/>
    <w:rsid w:val="007869DC"/>
    <w:rsid w:val="007879F1"/>
    <w:rsid w:val="007A6B0A"/>
    <w:rsid w:val="007B00AF"/>
    <w:rsid w:val="007B3A35"/>
    <w:rsid w:val="007B6432"/>
    <w:rsid w:val="007C0BA7"/>
    <w:rsid w:val="007C1E0E"/>
    <w:rsid w:val="007C2645"/>
    <w:rsid w:val="007C4CFB"/>
    <w:rsid w:val="007C629F"/>
    <w:rsid w:val="007C6594"/>
    <w:rsid w:val="007D2777"/>
    <w:rsid w:val="007D362F"/>
    <w:rsid w:val="007E06A9"/>
    <w:rsid w:val="007E1EEC"/>
    <w:rsid w:val="007F1ECD"/>
    <w:rsid w:val="007F2B09"/>
    <w:rsid w:val="0080280E"/>
    <w:rsid w:val="00803C6B"/>
    <w:rsid w:val="008047F8"/>
    <w:rsid w:val="008060B4"/>
    <w:rsid w:val="008075E3"/>
    <w:rsid w:val="008127E5"/>
    <w:rsid w:val="008147AA"/>
    <w:rsid w:val="0081583B"/>
    <w:rsid w:val="00816335"/>
    <w:rsid w:val="00817254"/>
    <w:rsid w:val="0082004F"/>
    <w:rsid w:val="00820865"/>
    <w:rsid w:val="00823D40"/>
    <w:rsid w:val="00824376"/>
    <w:rsid w:val="00824C3C"/>
    <w:rsid w:val="0082696B"/>
    <w:rsid w:val="008323B3"/>
    <w:rsid w:val="0083556E"/>
    <w:rsid w:val="00837B93"/>
    <w:rsid w:val="00840258"/>
    <w:rsid w:val="00847AE7"/>
    <w:rsid w:val="008557CF"/>
    <w:rsid w:val="0086046A"/>
    <w:rsid w:val="00870DD1"/>
    <w:rsid w:val="00872CFA"/>
    <w:rsid w:val="00874D8E"/>
    <w:rsid w:val="00875995"/>
    <w:rsid w:val="00877A6F"/>
    <w:rsid w:val="00880014"/>
    <w:rsid w:val="00881B03"/>
    <w:rsid w:val="00882484"/>
    <w:rsid w:val="0089718E"/>
    <w:rsid w:val="008A11C1"/>
    <w:rsid w:val="008A2502"/>
    <w:rsid w:val="008A27FB"/>
    <w:rsid w:val="008A62C3"/>
    <w:rsid w:val="008A72C9"/>
    <w:rsid w:val="008B173B"/>
    <w:rsid w:val="008B18C1"/>
    <w:rsid w:val="008B2D08"/>
    <w:rsid w:val="008C57FA"/>
    <w:rsid w:val="008D0F7C"/>
    <w:rsid w:val="008D16D5"/>
    <w:rsid w:val="008D30F5"/>
    <w:rsid w:val="008E02B9"/>
    <w:rsid w:val="008E0C22"/>
    <w:rsid w:val="008E795D"/>
    <w:rsid w:val="008E7B39"/>
    <w:rsid w:val="008F1CF1"/>
    <w:rsid w:val="008F4070"/>
    <w:rsid w:val="008F4F97"/>
    <w:rsid w:val="008F5177"/>
    <w:rsid w:val="008F5FBD"/>
    <w:rsid w:val="008F6C0D"/>
    <w:rsid w:val="008F7123"/>
    <w:rsid w:val="0090061F"/>
    <w:rsid w:val="0090361A"/>
    <w:rsid w:val="00910115"/>
    <w:rsid w:val="00913812"/>
    <w:rsid w:val="009154F3"/>
    <w:rsid w:val="0091592C"/>
    <w:rsid w:val="00925DDC"/>
    <w:rsid w:val="009318EC"/>
    <w:rsid w:val="00932405"/>
    <w:rsid w:val="00942549"/>
    <w:rsid w:val="00942D70"/>
    <w:rsid w:val="00943257"/>
    <w:rsid w:val="00946FB9"/>
    <w:rsid w:val="00955AA5"/>
    <w:rsid w:val="00960FA8"/>
    <w:rsid w:val="009612E2"/>
    <w:rsid w:val="00962E11"/>
    <w:rsid w:val="009637AC"/>
    <w:rsid w:val="00965A1D"/>
    <w:rsid w:val="00966E5A"/>
    <w:rsid w:val="0098468E"/>
    <w:rsid w:val="00984BA0"/>
    <w:rsid w:val="009858ED"/>
    <w:rsid w:val="009872EF"/>
    <w:rsid w:val="009916C6"/>
    <w:rsid w:val="00995CC1"/>
    <w:rsid w:val="009965A8"/>
    <w:rsid w:val="009A260C"/>
    <w:rsid w:val="009A5325"/>
    <w:rsid w:val="009A56F9"/>
    <w:rsid w:val="009A57CE"/>
    <w:rsid w:val="009A59C7"/>
    <w:rsid w:val="009A5D9D"/>
    <w:rsid w:val="009A6278"/>
    <w:rsid w:val="009A63FD"/>
    <w:rsid w:val="009B4489"/>
    <w:rsid w:val="009B5624"/>
    <w:rsid w:val="009D4EB4"/>
    <w:rsid w:val="009D6E69"/>
    <w:rsid w:val="009E0AC0"/>
    <w:rsid w:val="009E2812"/>
    <w:rsid w:val="009E4651"/>
    <w:rsid w:val="009E5C7A"/>
    <w:rsid w:val="009F1541"/>
    <w:rsid w:val="009F4337"/>
    <w:rsid w:val="009F6A80"/>
    <w:rsid w:val="00A025D4"/>
    <w:rsid w:val="00A069AE"/>
    <w:rsid w:val="00A10DE6"/>
    <w:rsid w:val="00A1105D"/>
    <w:rsid w:val="00A215E3"/>
    <w:rsid w:val="00A2642F"/>
    <w:rsid w:val="00A329EB"/>
    <w:rsid w:val="00A33542"/>
    <w:rsid w:val="00A34026"/>
    <w:rsid w:val="00A34B22"/>
    <w:rsid w:val="00A374AB"/>
    <w:rsid w:val="00A41960"/>
    <w:rsid w:val="00A4385D"/>
    <w:rsid w:val="00A504C8"/>
    <w:rsid w:val="00A51CA4"/>
    <w:rsid w:val="00A552CA"/>
    <w:rsid w:val="00A676C0"/>
    <w:rsid w:val="00A744F9"/>
    <w:rsid w:val="00A769AB"/>
    <w:rsid w:val="00A8161F"/>
    <w:rsid w:val="00A84F5D"/>
    <w:rsid w:val="00A85002"/>
    <w:rsid w:val="00A86B71"/>
    <w:rsid w:val="00A86DD2"/>
    <w:rsid w:val="00A871D9"/>
    <w:rsid w:val="00A87627"/>
    <w:rsid w:val="00AA3411"/>
    <w:rsid w:val="00AA52E9"/>
    <w:rsid w:val="00AA6492"/>
    <w:rsid w:val="00AB5D43"/>
    <w:rsid w:val="00AB6405"/>
    <w:rsid w:val="00AB641A"/>
    <w:rsid w:val="00AD18AE"/>
    <w:rsid w:val="00AD56B1"/>
    <w:rsid w:val="00AD67A0"/>
    <w:rsid w:val="00AE0DC7"/>
    <w:rsid w:val="00AE53ED"/>
    <w:rsid w:val="00AE5AAE"/>
    <w:rsid w:val="00AF5BAF"/>
    <w:rsid w:val="00B0146E"/>
    <w:rsid w:val="00B05D76"/>
    <w:rsid w:val="00B07573"/>
    <w:rsid w:val="00B10EFD"/>
    <w:rsid w:val="00B17509"/>
    <w:rsid w:val="00B2098A"/>
    <w:rsid w:val="00B23316"/>
    <w:rsid w:val="00B30CEF"/>
    <w:rsid w:val="00B316A6"/>
    <w:rsid w:val="00B316E6"/>
    <w:rsid w:val="00B32905"/>
    <w:rsid w:val="00B335D5"/>
    <w:rsid w:val="00B36454"/>
    <w:rsid w:val="00B460E6"/>
    <w:rsid w:val="00B51702"/>
    <w:rsid w:val="00B529F6"/>
    <w:rsid w:val="00B61F68"/>
    <w:rsid w:val="00B62919"/>
    <w:rsid w:val="00B64366"/>
    <w:rsid w:val="00B77AC8"/>
    <w:rsid w:val="00B80E8E"/>
    <w:rsid w:val="00B80FA6"/>
    <w:rsid w:val="00B844B5"/>
    <w:rsid w:val="00B860A9"/>
    <w:rsid w:val="00B90493"/>
    <w:rsid w:val="00B92DFA"/>
    <w:rsid w:val="00B93861"/>
    <w:rsid w:val="00B94EAD"/>
    <w:rsid w:val="00BA02E0"/>
    <w:rsid w:val="00BA09E6"/>
    <w:rsid w:val="00BA2A41"/>
    <w:rsid w:val="00BA64D4"/>
    <w:rsid w:val="00BB0AC0"/>
    <w:rsid w:val="00BB5522"/>
    <w:rsid w:val="00BC3E1A"/>
    <w:rsid w:val="00BC712A"/>
    <w:rsid w:val="00BD00D8"/>
    <w:rsid w:val="00BD29A5"/>
    <w:rsid w:val="00BE158D"/>
    <w:rsid w:val="00BE17C8"/>
    <w:rsid w:val="00BE1DE0"/>
    <w:rsid w:val="00BE3212"/>
    <w:rsid w:val="00BE435E"/>
    <w:rsid w:val="00BE7155"/>
    <w:rsid w:val="00BE785E"/>
    <w:rsid w:val="00BF00EC"/>
    <w:rsid w:val="00BF0F24"/>
    <w:rsid w:val="00BF2C89"/>
    <w:rsid w:val="00BF5683"/>
    <w:rsid w:val="00C16F87"/>
    <w:rsid w:val="00C200AA"/>
    <w:rsid w:val="00C25AE9"/>
    <w:rsid w:val="00C35D94"/>
    <w:rsid w:val="00C42077"/>
    <w:rsid w:val="00C45725"/>
    <w:rsid w:val="00C46025"/>
    <w:rsid w:val="00C51D8A"/>
    <w:rsid w:val="00C530D2"/>
    <w:rsid w:val="00C53463"/>
    <w:rsid w:val="00C565BD"/>
    <w:rsid w:val="00C575A5"/>
    <w:rsid w:val="00C60E18"/>
    <w:rsid w:val="00C62674"/>
    <w:rsid w:val="00C630D7"/>
    <w:rsid w:val="00C63927"/>
    <w:rsid w:val="00C64227"/>
    <w:rsid w:val="00C6673F"/>
    <w:rsid w:val="00C777AF"/>
    <w:rsid w:val="00C77B48"/>
    <w:rsid w:val="00C81149"/>
    <w:rsid w:val="00C84BD5"/>
    <w:rsid w:val="00C92F9B"/>
    <w:rsid w:val="00C97FEF"/>
    <w:rsid w:val="00CA3DB1"/>
    <w:rsid w:val="00CA4DE7"/>
    <w:rsid w:val="00CA7E73"/>
    <w:rsid w:val="00CA7FFE"/>
    <w:rsid w:val="00CB4101"/>
    <w:rsid w:val="00CC5AE0"/>
    <w:rsid w:val="00CC619E"/>
    <w:rsid w:val="00CC7284"/>
    <w:rsid w:val="00CE1681"/>
    <w:rsid w:val="00CE379D"/>
    <w:rsid w:val="00CE3E85"/>
    <w:rsid w:val="00CE4D9B"/>
    <w:rsid w:val="00CF509C"/>
    <w:rsid w:val="00CF6EA1"/>
    <w:rsid w:val="00D00E16"/>
    <w:rsid w:val="00D10719"/>
    <w:rsid w:val="00D10925"/>
    <w:rsid w:val="00D12365"/>
    <w:rsid w:val="00D14DBE"/>
    <w:rsid w:val="00D31988"/>
    <w:rsid w:val="00D34CCE"/>
    <w:rsid w:val="00D3695A"/>
    <w:rsid w:val="00D47F53"/>
    <w:rsid w:val="00D56D39"/>
    <w:rsid w:val="00D5740A"/>
    <w:rsid w:val="00D61892"/>
    <w:rsid w:val="00D62067"/>
    <w:rsid w:val="00D662C2"/>
    <w:rsid w:val="00D7520E"/>
    <w:rsid w:val="00D80567"/>
    <w:rsid w:val="00D82751"/>
    <w:rsid w:val="00D842B3"/>
    <w:rsid w:val="00D8618E"/>
    <w:rsid w:val="00D916BC"/>
    <w:rsid w:val="00DA0F05"/>
    <w:rsid w:val="00DA422C"/>
    <w:rsid w:val="00DB090D"/>
    <w:rsid w:val="00DB41A3"/>
    <w:rsid w:val="00DB70F4"/>
    <w:rsid w:val="00DC07C0"/>
    <w:rsid w:val="00DC1F21"/>
    <w:rsid w:val="00DC3E50"/>
    <w:rsid w:val="00DD1BD1"/>
    <w:rsid w:val="00DD1FA1"/>
    <w:rsid w:val="00DD396A"/>
    <w:rsid w:val="00DE5370"/>
    <w:rsid w:val="00DE6CB5"/>
    <w:rsid w:val="00DF00D5"/>
    <w:rsid w:val="00DF51BE"/>
    <w:rsid w:val="00DF61F3"/>
    <w:rsid w:val="00E106DD"/>
    <w:rsid w:val="00E10A49"/>
    <w:rsid w:val="00E13662"/>
    <w:rsid w:val="00E1781B"/>
    <w:rsid w:val="00E17F54"/>
    <w:rsid w:val="00E21AB8"/>
    <w:rsid w:val="00E21F92"/>
    <w:rsid w:val="00E330C0"/>
    <w:rsid w:val="00E3798E"/>
    <w:rsid w:val="00E44175"/>
    <w:rsid w:val="00E4433B"/>
    <w:rsid w:val="00E47D7D"/>
    <w:rsid w:val="00E52E27"/>
    <w:rsid w:val="00E54379"/>
    <w:rsid w:val="00E62F80"/>
    <w:rsid w:val="00E66C49"/>
    <w:rsid w:val="00E70B6D"/>
    <w:rsid w:val="00E70E3A"/>
    <w:rsid w:val="00E74B1D"/>
    <w:rsid w:val="00E758DE"/>
    <w:rsid w:val="00E771AC"/>
    <w:rsid w:val="00E773B7"/>
    <w:rsid w:val="00E835F2"/>
    <w:rsid w:val="00E85344"/>
    <w:rsid w:val="00E85E81"/>
    <w:rsid w:val="00E8755F"/>
    <w:rsid w:val="00E903C6"/>
    <w:rsid w:val="00E9132C"/>
    <w:rsid w:val="00E93583"/>
    <w:rsid w:val="00E94C33"/>
    <w:rsid w:val="00EA186F"/>
    <w:rsid w:val="00EA515C"/>
    <w:rsid w:val="00EA61FE"/>
    <w:rsid w:val="00EB005C"/>
    <w:rsid w:val="00EB0C88"/>
    <w:rsid w:val="00EB6EA1"/>
    <w:rsid w:val="00EC6A46"/>
    <w:rsid w:val="00EC7C2F"/>
    <w:rsid w:val="00ED1CDA"/>
    <w:rsid w:val="00ED57C8"/>
    <w:rsid w:val="00EE67F7"/>
    <w:rsid w:val="00F027D1"/>
    <w:rsid w:val="00F0454D"/>
    <w:rsid w:val="00F11DAB"/>
    <w:rsid w:val="00F15414"/>
    <w:rsid w:val="00F15989"/>
    <w:rsid w:val="00F27F64"/>
    <w:rsid w:val="00F312F4"/>
    <w:rsid w:val="00F3155C"/>
    <w:rsid w:val="00F33434"/>
    <w:rsid w:val="00F33604"/>
    <w:rsid w:val="00F4040A"/>
    <w:rsid w:val="00F41198"/>
    <w:rsid w:val="00F42B22"/>
    <w:rsid w:val="00F445C4"/>
    <w:rsid w:val="00F504EE"/>
    <w:rsid w:val="00F50678"/>
    <w:rsid w:val="00F56183"/>
    <w:rsid w:val="00F56CD4"/>
    <w:rsid w:val="00F5787B"/>
    <w:rsid w:val="00F60523"/>
    <w:rsid w:val="00F60983"/>
    <w:rsid w:val="00F7185D"/>
    <w:rsid w:val="00F72023"/>
    <w:rsid w:val="00F74984"/>
    <w:rsid w:val="00F759F8"/>
    <w:rsid w:val="00F77415"/>
    <w:rsid w:val="00F80DB7"/>
    <w:rsid w:val="00FA333E"/>
    <w:rsid w:val="00FA5AFC"/>
    <w:rsid w:val="00FA6A84"/>
    <w:rsid w:val="00FB0613"/>
    <w:rsid w:val="00FB546A"/>
    <w:rsid w:val="00FC0AFD"/>
    <w:rsid w:val="00FC5DDF"/>
    <w:rsid w:val="00FC75DB"/>
    <w:rsid w:val="00FD0EC8"/>
    <w:rsid w:val="00FD3728"/>
    <w:rsid w:val="00FF045C"/>
    <w:rsid w:val="00FF11DB"/>
    <w:rsid w:val="00FF201D"/>
    <w:rsid w:val="00FF3D29"/>
    <w:rsid w:val="00FF3F52"/>
    <w:rsid w:val="0694D90B"/>
    <w:rsid w:val="71CC7D1A"/>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1266"/>
    <o:shapelayout v:ext="edit">
      <o:idmap v:ext="edit" data="1"/>
    </o:shapelayout>
  </w:shapeDefaults>
  <w:decimalSymbol w:val=","/>
  <w:listSeparator w:val=";"/>
  <w14:docId w14:val="1443C0BA"/>
  <w15:docId w15:val="{B732AAC9-1146-4B2E-8509-87530543149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200" w:line="2"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uiPriority="9" w:qFormat="1"/>
    <w:lsdException w:name="heading 4" w:semiHidden="1" w:uiPriority="9"/>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0"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4" w:semiHidden="1" w:unhideWhenUsed="1"/>
    <w:lsdException w:name="List Bullet 5" w:semiHidden="1" w:unhideWhenUsed="1"/>
    <w:lsdException w:name="List Number 2" w:semiHidden="1"/>
    <w:lsdException w:name="List Number 3" w:semiHidden="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semiHidden="1" w:uiPriority="32" w:qFormat="1"/>
    <w:lsdException w:name="Book Title" w:semiHidden="1"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12574"/>
    <w:pPr>
      <w:spacing w:before="120" w:after="120" w:line="276" w:lineRule="auto"/>
    </w:pPr>
    <w:rPr>
      <w:rFonts w:ascii="Arial" w:hAnsi="Arial"/>
      <w:lang w:val="sv-SE"/>
    </w:rPr>
  </w:style>
  <w:style w:type="paragraph" w:styleId="Rubrik1">
    <w:name w:val="heading 1"/>
    <w:next w:val="Normal"/>
    <w:link w:val="Rubrik1Char"/>
    <w:uiPriority w:val="9"/>
    <w:qFormat/>
    <w:rsid w:val="008B173B"/>
    <w:pPr>
      <w:keepNext/>
      <w:keepLines/>
      <w:spacing w:before="480" w:after="160" w:line="380" w:lineRule="atLeast"/>
      <w:outlineLvl w:val="0"/>
    </w:pPr>
    <w:rPr>
      <w:rFonts w:ascii="Arial" w:eastAsiaTheme="majorEastAsia" w:hAnsi="Arial" w:cstheme="majorBidi"/>
      <w:b/>
      <w:bCs/>
      <w:color w:val="000000" w:themeColor="text1"/>
      <w:sz w:val="32"/>
      <w:szCs w:val="32"/>
      <w:lang w:val="sv-SE"/>
    </w:rPr>
  </w:style>
  <w:style w:type="paragraph" w:styleId="Rubrik2">
    <w:name w:val="heading 2"/>
    <w:basedOn w:val="Rubrik1"/>
    <w:next w:val="Normal"/>
    <w:link w:val="Rubrik2Char"/>
    <w:uiPriority w:val="9"/>
    <w:qFormat/>
    <w:rsid w:val="009D4EB4"/>
    <w:pPr>
      <w:spacing w:before="360" w:after="120" w:line="300" w:lineRule="atLeast"/>
      <w:outlineLvl w:val="1"/>
    </w:pPr>
    <w:rPr>
      <w:bCs w:val="0"/>
      <w:sz w:val="26"/>
      <w:szCs w:val="26"/>
    </w:rPr>
  </w:style>
  <w:style w:type="paragraph" w:styleId="Rubrik3">
    <w:name w:val="heading 3"/>
    <w:basedOn w:val="Rubrik2"/>
    <w:next w:val="Normal"/>
    <w:link w:val="Rubrik3Char"/>
    <w:uiPriority w:val="9"/>
    <w:qFormat/>
    <w:rsid w:val="009D4EB4"/>
    <w:pPr>
      <w:outlineLvl w:val="2"/>
    </w:pPr>
    <w:rPr>
      <w:bCs/>
      <w:sz w:val="22"/>
    </w:rPr>
  </w:style>
  <w:style w:type="paragraph" w:styleId="Rubrik4">
    <w:name w:val="heading 4"/>
    <w:basedOn w:val="Rubrik3"/>
    <w:next w:val="Normal"/>
    <w:link w:val="Rubrik4Char"/>
    <w:uiPriority w:val="9"/>
    <w:unhideWhenUsed/>
    <w:rsid w:val="00695E64"/>
    <w:pPr>
      <w:outlineLvl w:val="3"/>
    </w:pPr>
    <w:rPr>
      <w:b w:val="0"/>
      <w:bCs w:val="0"/>
      <w:iCs/>
    </w:rPr>
  </w:style>
  <w:style w:type="paragraph" w:styleId="Rubrik5">
    <w:name w:val="heading 5"/>
    <w:basedOn w:val="Normal"/>
    <w:next w:val="Normal"/>
    <w:link w:val="Rubrik5Char"/>
    <w:uiPriority w:val="9"/>
    <w:semiHidden/>
    <w:qFormat/>
    <w:rsid w:val="00CE4D9B"/>
    <w:pPr>
      <w:keepNext/>
      <w:keepLines/>
      <w:spacing w:before="200" w:after="0"/>
      <w:outlineLvl w:val="4"/>
    </w:pPr>
    <w:rPr>
      <w:rFonts w:asciiTheme="majorHAnsi" w:eastAsiaTheme="majorEastAsia" w:hAnsiTheme="majorHAnsi" w:cstheme="majorBidi"/>
      <w:i/>
      <w:color w:val="000000" w:themeColor="text1"/>
      <w:sz w:val="20"/>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paragraph" w:styleId="Sidhuvud">
    <w:name w:val="header"/>
    <w:basedOn w:val="Normal"/>
    <w:link w:val="SidhuvudChar"/>
    <w:uiPriority w:val="99"/>
    <w:semiHidden/>
    <w:rsid w:val="00CE4D9B"/>
    <w:pPr>
      <w:tabs>
        <w:tab w:val="center" w:pos="4703"/>
        <w:tab w:val="right" w:pos="9406"/>
      </w:tabs>
      <w:spacing w:after="0"/>
    </w:pPr>
  </w:style>
  <w:style w:type="character" w:customStyle="1" w:styleId="SidhuvudChar">
    <w:name w:val="Sidhuvud Char"/>
    <w:basedOn w:val="Standardstycketeckensnitt"/>
    <w:link w:val="Sidhuvud"/>
    <w:uiPriority w:val="99"/>
    <w:semiHidden/>
    <w:rsid w:val="00CE4D9B"/>
    <w:rPr>
      <w:sz w:val="23"/>
      <w:lang w:val="sv-SE"/>
    </w:rPr>
  </w:style>
  <w:style w:type="paragraph" w:styleId="Sidfot">
    <w:name w:val="footer"/>
    <w:basedOn w:val="Normal"/>
    <w:link w:val="SidfotChar"/>
    <w:uiPriority w:val="99"/>
    <w:semiHidden/>
    <w:rsid w:val="00CE4D9B"/>
    <w:pPr>
      <w:tabs>
        <w:tab w:val="center" w:pos="4703"/>
        <w:tab w:val="right" w:pos="9406"/>
      </w:tabs>
      <w:spacing w:line="180" w:lineRule="atLeast"/>
    </w:pPr>
    <w:rPr>
      <w:sz w:val="15"/>
    </w:rPr>
  </w:style>
  <w:style w:type="character" w:customStyle="1" w:styleId="SidfotChar">
    <w:name w:val="Sidfot Char"/>
    <w:basedOn w:val="Standardstycketeckensnitt"/>
    <w:link w:val="Sidfot"/>
    <w:uiPriority w:val="99"/>
    <w:semiHidden/>
    <w:rsid w:val="00CE4D9B"/>
    <w:rPr>
      <w:sz w:val="15"/>
      <w:lang w:val="sv-SE"/>
    </w:rPr>
  </w:style>
  <w:style w:type="paragraph" w:styleId="Ballongtext">
    <w:name w:val="Balloon Text"/>
    <w:basedOn w:val="Normal"/>
    <w:link w:val="BallongtextChar"/>
    <w:uiPriority w:val="99"/>
    <w:semiHidden/>
    <w:unhideWhenUsed/>
    <w:rsid w:val="00CE4D9B"/>
    <w:pPr>
      <w:spacing w:after="0"/>
    </w:pPr>
    <w:rPr>
      <w:rFonts w:ascii="Tahoma" w:hAnsi="Tahoma" w:cs="Tahoma"/>
      <w:sz w:val="16"/>
      <w:szCs w:val="16"/>
    </w:rPr>
  </w:style>
  <w:style w:type="character" w:customStyle="1" w:styleId="BallongtextChar">
    <w:name w:val="Ballongtext Char"/>
    <w:basedOn w:val="Standardstycketeckensnitt"/>
    <w:link w:val="Ballongtext"/>
    <w:uiPriority w:val="99"/>
    <w:semiHidden/>
    <w:rsid w:val="00CE4D9B"/>
    <w:rPr>
      <w:rFonts w:ascii="Tahoma" w:hAnsi="Tahoma" w:cs="Tahoma"/>
      <w:sz w:val="16"/>
      <w:szCs w:val="16"/>
      <w:lang w:val="sv-SE"/>
    </w:rPr>
  </w:style>
  <w:style w:type="table" w:styleId="Tabellrutnt">
    <w:name w:val="Table Grid"/>
    <w:basedOn w:val="Normaltabell"/>
    <w:uiPriority w:val="59"/>
    <w:rsid w:val="00CE4D9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nk">
    <w:name w:val="Hyperlink"/>
    <w:basedOn w:val="Standardstycketeckensnitt"/>
    <w:uiPriority w:val="99"/>
    <w:rsid w:val="00CE4D9B"/>
    <w:rPr>
      <w:color w:val="0000FF" w:themeColor="hyperlink"/>
      <w:u w:val="single"/>
    </w:rPr>
  </w:style>
  <w:style w:type="paragraph" w:styleId="Ingetavstnd">
    <w:name w:val="No Spacing"/>
    <w:link w:val="IngetavstndChar"/>
    <w:uiPriority w:val="1"/>
    <w:qFormat/>
    <w:rsid w:val="00CE4D9B"/>
    <w:pPr>
      <w:spacing w:after="0" w:line="240" w:lineRule="auto"/>
    </w:pPr>
  </w:style>
  <w:style w:type="paragraph" w:customStyle="1" w:styleId="Adress">
    <w:name w:val="Adress"/>
    <w:basedOn w:val="Sidhuvud"/>
    <w:semiHidden/>
    <w:qFormat/>
    <w:rsid w:val="00CE4D9B"/>
    <w:pPr>
      <w:framePr w:wrap="around" w:vAnchor="page" w:hAnchor="margin" w:xAlign="right" w:y="1986"/>
      <w:spacing w:line="180" w:lineRule="atLeast"/>
      <w:suppressOverlap/>
    </w:pPr>
    <w:rPr>
      <w:sz w:val="15"/>
    </w:rPr>
  </w:style>
  <w:style w:type="paragraph" w:customStyle="1" w:styleId="Mottagare">
    <w:name w:val="Mottagare"/>
    <w:basedOn w:val="Normal"/>
    <w:semiHidden/>
    <w:qFormat/>
    <w:rsid w:val="00CE4D9B"/>
    <w:rPr>
      <w:rFonts w:asciiTheme="majorHAnsi" w:hAnsiTheme="majorHAnsi"/>
      <w:b/>
    </w:rPr>
  </w:style>
  <w:style w:type="character" w:customStyle="1" w:styleId="Rubrik1Char">
    <w:name w:val="Rubrik 1 Char"/>
    <w:basedOn w:val="Standardstycketeckensnitt"/>
    <w:link w:val="Rubrik1"/>
    <w:uiPriority w:val="9"/>
    <w:rsid w:val="008B173B"/>
    <w:rPr>
      <w:rFonts w:ascii="Arial" w:eastAsiaTheme="majorEastAsia" w:hAnsi="Arial" w:cstheme="majorBidi"/>
      <w:b/>
      <w:bCs/>
      <w:color w:val="000000" w:themeColor="text1"/>
      <w:sz w:val="32"/>
      <w:szCs w:val="32"/>
      <w:lang w:val="sv-SE"/>
    </w:rPr>
  </w:style>
  <w:style w:type="character" w:customStyle="1" w:styleId="Rubrik2Char">
    <w:name w:val="Rubrik 2 Char"/>
    <w:basedOn w:val="Standardstycketeckensnitt"/>
    <w:link w:val="Rubrik2"/>
    <w:uiPriority w:val="9"/>
    <w:rsid w:val="009D4EB4"/>
    <w:rPr>
      <w:rFonts w:asciiTheme="majorHAnsi" w:eastAsiaTheme="majorEastAsia" w:hAnsiTheme="majorHAnsi" w:cstheme="majorBidi"/>
      <w:b/>
      <w:color w:val="000000" w:themeColor="text1"/>
      <w:sz w:val="26"/>
      <w:szCs w:val="26"/>
      <w:lang w:val="sv-SE"/>
    </w:rPr>
  </w:style>
  <w:style w:type="paragraph" w:styleId="Rubrik">
    <w:name w:val="Title"/>
    <w:aliases w:val="Titelrubrik"/>
    <w:next w:val="Normal"/>
    <w:link w:val="RubrikChar"/>
    <w:uiPriority w:val="10"/>
    <w:rsid w:val="008B173B"/>
    <w:pPr>
      <w:spacing w:after="240" w:line="780" w:lineRule="atLeast"/>
      <w:contextualSpacing/>
    </w:pPr>
    <w:rPr>
      <w:rFonts w:ascii="Arial" w:eastAsiaTheme="majorEastAsia" w:hAnsi="Arial" w:cstheme="majorBidi"/>
      <w:b/>
      <w:bCs/>
      <w:color w:val="000000" w:themeColor="text1"/>
      <w:kern w:val="28"/>
      <w:sz w:val="72"/>
      <w:szCs w:val="76"/>
      <w:lang w:val="sv-SE"/>
    </w:rPr>
  </w:style>
  <w:style w:type="character" w:customStyle="1" w:styleId="RubrikChar">
    <w:name w:val="Rubrik Char"/>
    <w:aliases w:val="Titelrubrik Char"/>
    <w:basedOn w:val="Standardstycketeckensnitt"/>
    <w:link w:val="Rubrik"/>
    <w:uiPriority w:val="10"/>
    <w:rsid w:val="008B173B"/>
    <w:rPr>
      <w:rFonts w:ascii="Arial" w:eastAsiaTheme="majorEastAsia" w:hAnsi="Arial" w:cstheme="majorBidi"/>
      <w:b/>
      <w:bCs/>
      <w:color w:val="000000" w:themeColor="text1"/>
      <w:kern w:val="28"/>
      <w:sz w:val="72"/>
      <w:szCs w:val="76"/>
      <w:lang w:val="sv-SE"/>
    </w:rPr>
  </w:style>
  <w:style w:type="paragraph" w:styleId="Underrubrik">
    <w:name w:val="Subtitle"/>
    <w:basedOn w:val="Rubrik"/>
    <w:next w:val="Normal"/>
    <w:link w:val="UnderrubrikChar"/>
    <w:uiPriority w:val="11"/>
    <w:rsid w:val="005A76AD"/>
    <w:pPr>
      <w:numPr>
        <w:ilvl w:val="1"/>
      </w:numPr>
      <w:spacing w:after="640" w:line="380" w:lineRule="atLeast"/>
    </w:pPr>
    <w:rPr>
      <w:bCs w:val="0"/>
      <w:sz w:val="32"/>
      <w:szCs w:val="32"/>
    </w:rPr>
  </w:style>
  <w:style w:type="character" w:customStyle="1" w:styleId="UnderrubrikChar">
    <w:name w:val="Underrubrik Char"/>
    <w:basedOn w:val="Standardstycketeckensnitt"/>
    <w:link w:val="Underrubrik"/>
    <w:uiPriority w:val="11"/>
    <w:rsid w:val="005A76AD"/>
    <w:rPr>
      <w:rFonts w:asciiTheme="majorHAnsi" w:eastAsiaTheme="majorEastAsia" w:hAnsiTheme="majorHAnsi" w:cstheme="majorBidi"/>
      <w:b/>
      <w:color w:val="000000" w:themeColor="text1"/>
      <w:kern w:val="28"/>
      <w:sz w:val="32"/>
      <w:szCs w:val="32"/>
      <w:lang w:val="sv-SE"/>
    </w:rPr>
  </w:style>
  <w:style w:type="paragraph" w:customStyle="1" w:styleId="Avsndare">
    <w:name w:val="Avsändare"/>
    <w:basedOn w:val="Normal"/>
    <w:semiHidden/>
    <w:qFormat/>
    <w:rsid w:val="00CE4D9B"/>
    <w:rPr>
      <w:rFonts w:asciiTheme="majorHAnsi" w:hAnsiTheme="majorHAnsi"/>
    </w:rPr>
  </w:style>
  <w:style w:type="paragraph" w:styleId="Punktlista">
    <w:name w:val="List Bullet"/>
    <w:basedOn w:val="Normal"/>
    <w:uiPriority w:val="99"/>
    <w:semiHidden/>
    <w:rsid w:val="0081583B"/>
    <w:pPr>
      <w:numPr>
        <w:numId w:val="3"/>
      </w:numPr>
      <w:contextualSpacing/>
    </w:pPr>
  </w:style>
  <w:style w:type="paragraph" w:styleId="Punktlista2">
    <w:name w:val="List Bullet 2"/>
    <w:basedOn w:val="Normal"/>
    <w:uiPriority w:val="99"/>
    <w:semiHidden/>
    <w:rsid w:val="0081583B"/>
    <w:pPr>
      <w:numPr>
        <w:ilvl w:val="1"/>
        <w:numId w:val="3"/>
      </w:numPr>
      <w:contextualSpacing/>
    </w:pPr>
  </w:style>
  <w:style w:type="paragraph" w:styleId="Punktlista3">
    <w:name w:val="List Bullet 3"/>
    <w:basedOn w:val="Normal"/>
    <w:uiPriority w:val="99"/>
    <w:semiHidden/>
    <w:rsid w:val="0081583B"/>
    <w:pPr>
      <w:numPr>
        <w:ilvl w:val="2"/>
        <w:numId w:val="3"/>
      </w:numPr>
      <w:contextualSpacing/>
    </w:pPr>
  </w:style>
  <w:style w:type="paragraph" w:styleId="Numreradlista">
    <w:name w:val="List Number"/>
    <w:basedOn w:val="Normal"/>
    <w:uiPriority w:val="99"/>
    <w:semiHidden/>
    <w:rsid w:val="0081583B"/>
    <w:pPr>
      <w:numPr>
        <w:numId w:val="1"/>
      </w:numPr>
      <w:contextualSpacing/>
    </w:pPr>
  </w:style>
  <w:style w:type="table" w:styleId="Ljuslista-dekorfrg1">
    <w:name w:val="Light List Accent 1"/>
    <w:basedOn w:val="Normaltabell"/>
    <w:uiPriority w:val="61"/>
    <w:rsid w:val="004A7260"/>
    <w:pPr>
      <w:spacing w:after="0" w:line="240" w:lineRule="auto"/>
    </w:pPr>
    <w:tblPr>
      <w:tblStyleRowBandSize w:val="1"/>
      <w:tblStyleColBandSize w:val="1"/>
      <w:tblInd w:w="108" w:type="dxa"/>
      <w:tblBorders>
        <w:top w:val="single" w:sz="8" w:space="0" w:color="672565" w:themeColor="accent1"/>
        <w:left w:val="single" w:sz="8" w:space="0" w:color="672565" w:themeColor="accent1"/>
        <w:bottom w:val="single" w:sz="8" w:space="0" w:color="672565" w:themeColor="accent1"/>
        <w:right w:val="single" w:sz="8" w:space="0" w:color="672565" w:themeColor="accent1"/>
        <w:insideH w:val="single" w:sz="8" w:space="0" w:color="672565" w:themeColor="accent1"/>
        <w:insideV w:val="single" w:sz="8" w:space="0" w:color="672565" w:themeColor="accent1"/>
      </w:tblBorders>
    </w:tblPr>
    <w:tblStylePr w:type="firstRow">
      <w:pPr>
        <w:spacing w:before="0" w:after="0" w:line="240" w:lineRule="auto"/>
      </w:pPr>
      <w:rPr>
        <w:b/>
        <w:bCs/>
        <w:color w:val="FFFFFF" w:themeColor="background1"/>
      </w:rPr>
      <w:tblPr/>
      <w:tcPr>
        <w:shd w:val="clear" w:color="auto" w:fill="672565" w:themeFill="accent1"/>
      </w:tcPr>
    </w:tblStylePr>
    <w:tblStylePr w:type="lastRow">
      <w:pPr>
        <w:spacing w:before="0" w:after="0" w:line="240" w:lineRule="auto"/>
      </w:pPr>
      <w:rPr>
        <w:b/>
        <w:bCs/>
      </w:rPr>
      <w:tblPr/>
      <w:tcPr>
        <w:tcBorders>
          <w:top w:val="double" w:sz="6" w:space="0" w:color="672565" w:themeColor="accent1"/>
          <w:left w:val="single" w:sz="8" w:space="0" w:color="672565" w:themeColor="accent1"/>
          <w:bottom w:val="single" w:sz="8" w:space="0" w:color="672565" w:themeColor="accent1"/>
          <w:right w:val="single" w:sz="8" w:space="0" w:color="672565" w:themeColor="accent1"/>
        </w:tcBorders>
      </w:tcPr>
    </w:tblStylePr>
    <w:tblStylePr w:type="firstCol">
      <w:rPr>
        <w:b w:val="0"/>
        <w:bCs/>
      </w:rPr>
    </w:tblStylePr>
    <w:tblStylePr w:type="lastCol">
      <w:rPr>
        <w:b/>
        <w:bCs/>
      </w:rPr>
    </w:tblStylePr>
    <w:tblStylePr w:type="band1Vert">
      <w:tblPr/>
      <w:tcPr>
        <w:tcBorders>
          <w:top w:val="single" w:sz="8" w:space="0" w:color="672565" w:themeColor="accent1"/>
          <w:left w:val="single" w:sz="8" w:space="0" w:color="672565" w:themeColor="accent1"/>
          <w:bottom w:val="single" w:sz="8" w:space="0" w:color="672565" w:themeColor="accent1"/>
          <w:right w:val="single" w:sz="8" w:space="0" w:color="672565" w:themeColor="accent1"/>
        </w:tcBorders>
      </w:tcPr>
    </w:tblStylePr>
    <w:tblStylePr w:type="band1Horz">
      <w:tblPr/>
      <w:tcPr>
        <w:tcBorders>
          <w:top w:val="single" w:sz="8" w:space="0" w:color="672565" w:themeColor="accent1"/>
          <w:left w:val="single" w:sz="8" w:space="0" w:color="672565" w:themeColor="accent1"/>
          <w:bottom w:val="single" w:sz="8" w:space="0" w:color="672565" w:themeColor="accent1"/>
          <w:right w:val="single" w:sz="8" w:space="0" w:color="672565" w:themeColor="accent1"/>
        </w:tcBorders>
      </w:tcPr>
    </w:tblStylePr>
  </w:style>
  <w:style w:type="paragraph" w:customStyle="1" w:styleId="Sammanfattning">
    <w:name w:val="Sammanfattning"/>
    <w:basedOn w:val="Underrubrik"/>
    <w:semiHidden/>
    <w:qFormat/>
    <w:rsid w:val="00CE4D9B"/>
    <w:pPr>
      <w:framePr w:hSpace="181" w:wrap="around" w:vAnchor="page" w:hAnchor="text" w:x="2518" w:y="3687"/>
      <w:spacing w:before="360" w:line="340" w:lineRule="atLeast"/>
      <w:suppressOverlap/>
    </w:pPr>
    <w:rPr>
      <w:rFonts w:asciiTheme="minorHAnsi" w:hAnsiTheme="minorHAnsi"/>
      <w:i/>
      <w:sz w:val="22"/>
    </w:rPr>
  </w:style>
  <w:style w:type="paragraph" w:styleId="Innehllsfrteckningsrubrik">
    <w:name w:val="TOC Heading"/>
    <w:basedOn w:val="Rubrik1"/>
    <w:next w:val="Normal"/>
    <w:uiPriority w:val="39"/>
    <w:qFormat/>
    <w:rsid w:val="00CE4D9B"/>
    <w:pPr>
      <w:spacing w:line="276" w:lineRule="auto"/>
      <w:outlineLvl w:val="9"/>
    </w:pPr>
    <w:rPr>
      <w:lang w:val="en-US" w:eastAsia="ja-JP"/>
    </w:rPr>
  </w:style>
  <w:style w:type="paragraph" w:styleId="Innehll1">
    <w:name w:val="toc 1"/>
    <w:basedOn w:val="Normal"/>
    <w:next w:val="Normal"/>
    <w:uiPriority w:val="39"/>
    <w:rsid w:val="00C51D8A"/>
    <w:pPr>
      <w:tabs>
        <w:tab w:val="left" w:pos="397"/>
        <w:tab w:val="right" w:leader="dot" w:pos="7371"/>
        <w:tab w:val="right" w:leader="dot" w:pos="8789"/>
      </w:tabs>
      <w:spacing w:after="100"/>
    </w:pPr>
    <w:rPr>
      <w:noProof/>
    </w:rPr>
  </w:style>
  <w:style w:type="paragraph" w:styleId="Innehll2">
    <w:name w:val="toc 2"/>
    <w:basedOn w:val="Normal"/>
    <w:next w:val="Normal"/>
    <w:uiPriority w:val="39"/>
    <w:rsid w:val="001E12B8"/>
    <w:pPr>
      <w:tabs>
        <w:tab w:val="left" w:pos="794"/>
        <w:tab w:val="right" w:leader="dot" w:pos="7371"/>
        <w:tab w:val="right" w:leader="dot" w:pos="8789"/>
      </w:tabs>
      <w:spacing w:after="100"/>
      <w:ind w:left="284"/>
    </w:pPr>
    <w:rPr>
      <w:noProof/>
    </w:rPr>
  </w:style>
  <w:style w:type="character" w:customStyle="1" w:styleId="Rubrik3Char">
    <w:name w:val="Rubrik 3 Char"/>
    <w:basedOn w:val="Standardstycketeckensnitt"/>
    <w:link w:val="Rubrik3"/>
    <w:uiPriority w:val="9"/>
    <w:rsid w:val="009D4EB4"/>
    <w:rPr>
      <w:rFonts w:asciiTheme="majorHAnsi" w:eastAsiaTheme="majorEastAsia" w:hAnsiTheme="majorHAnsi" w:cstheme="majorBidi"/>
      <w:b/>
      <w:bCs/>
      <w:color w:val="000000" w:themeColor="text1"/>
      <w:szCs w:val="26"/>
      <w:lang w:val="sv-SE"/>
    </w:rPr>
  </w:style>
  <w:style w:type="paragraph" w:styleId="Innehll3">
    <w:name w:val="toc 3"/>
    <w:basedOn w:val="Normal"/>
    <w:next w:val="Normal"/>
    <w:uiPriority w:val="39"/>
    <w:rsid w:val="001E12B8"/>
    <w:pPr>
      <w:tabs>
        <w:tab w:val="left" w:pos="1134"/>
        <w:tab w:val="right" w:leader="dot" w:pos="7371"/>
        <w:tab w:val="left" w:leader="dot" w:pos="8789"/>
      </w:tabs>
      <w:spacing w:after="100"/>
      <w:ind w:left="459"/>
    </w:pPr>
    <w:rPr>
      <w:noProof/>
    </w:rPr>
  </w:style>
  <w:style w:type="table" w:customStyle="1" w:styleId="Tabellrutnt1">
    <w:name w:val="Tabellrutnät1"/>
    <w:basedOn w:val="Normaltabell"/>
    <w:uiPriority w:val="59"/>
    <w:rsid w:val="00F15414"/>
    <w:pPr>
      <w:spacing w:after="0" w:line="240" w:lineRule="auto"/>
    </w:pPr>
    <w:rPr>
      <w:rFonts w:ascii="Times New Roman" w:hAnsi="Times New Roman"/>
    </w:rPr>
    <w:tblPr>
      <w:tblStyleColBandSize w:val="1"/>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cantSplit/>
    </w:trPr>
    <w:tblStylePr w:type="firstRow">
      <w:rPr>
        <w:rFonts w:asciiTheme="majorHAnsi" w:hAnsiTheme="majorHAnsi"/>
        <w:b/>
        <w:sz w:val="22"/>
      </w:rPr>
      <w:tblPr/>
      <w:trPr>
        <w:tblHeader/>
      </w:trPr>
      <w:tcPr>
        <w:shd w:val="clear" w:color="auto" w:fill="DCDDDE" w:themeFill="accent2" w:themeFillTint="33"/>
      </w:tcPr>
    </w:tblStylePr>
    <w:tblStylePr w:type="band1Vert">
      <w:rPr>
        <w:rFonts w:ascii="Times New Roman" w:hAnsi="Times New Roman"/>
        <w:sz w:val="22"/>
      </w:rPr>
      <w:tblPr/>
      <w:trPr>
        <w:cantSplit/>
      </w:trPr>
      <w:tcPr>
        <w:shd w:val="clear" w:color="auto" w:fill="FFFFFF" w:themeFill="background1"/>
      </w:tcPr>
    </w:tblStylePr>
    <w:tblStylePr w:type="band2Vert">
      <w:rPr>
        <w:rFonts w:ascii="Times New Roman" w:hAnsi="Times New Roman"/>
        <w:sz w:val="22"/>
      </w:rPr>
    </w:tblStylePr>
  </w:style>
  <w:style w:type="paragraph" w:styleId="Brdtext">
    <w:name w:val="Body Text"/>
    <w:basedOn w:val="Normal"/>
    <w:link w:val="BrdtextChar"/>
    <w:uiPriority w:val="99"/>
    <w:semiHidden/>
    <w:rsid w:val="00CE4D9B"/>
  </w:style>
  <w:style w:type="character" w:customStyle="1" w:styleId="BrdtextChar">
    <w:name w:val="Brödtext Char"/>
    <w:basedOn w:val="Standardstycketeckensnitt"/>
    <w:link w:val="Brdtext"/>
    <w:uiPriority w:val="99"/>
    <w:semiHidden/>
    <w:rsid w:val="00CE4D9B"/>
    <w:rPr>
      <w:sz w:val="23"/>
      <w:lang w:val="sv-SE"/>
    </w:rPr>
  </w:style>
  <w:style w:type="paragraph" w:styleId="Normaltindrag">
    <w:name w:val="Normal Indent"/>
    <w:basedOn w:val="Normal"/>
    <w:link w:val="NormaltindragChar"/>
    <w:rsid w:val="005A76AD"/>
    <w:pPr>
      <w:ind w:left="567"/>
    </w:pPr>
  </w:style>
  <w:style w:type="paragraph" w:customStyle="1" w:styleId="Numreradrubrik1">
    <w:name w:val="Numrerad rubrik 1"/>
    <w:basedOn w:val="Rubrik1"/>
    <w:next w:val="Normal"/>
    <w:qFormat/>
    <w:rsid w:val="009612E2"/>
    <w:pPr>
      <w:numPr>
        <w:numId w:val="2"/>
      </w:numPr>
      <w:ind w:left="709" w:hanging="709"/>
    </w:pPr>
  </w:style>
  <w:style w:type="paragraph" w:customStyle="1" w:styleId="Numreradrubrik2">
    <w:name w:val="Numrerad rubrik 2"/>
    <w:basedOn w:val="Rubrik2"/>
    <w:next w:val="Normal"/>
    <w:autoRedefine/>
    <w:qFormat/>
    <w:rsid w:val="009612E2"/>
    <w:pPr>
      <w:numPr>
        <w:ilvl w:val="1"/>
        <w:numId w:val="2"/>
      </w:numPr>
      <w:ind w:left="709" w:hanging="709"/>
    </w:pPr>
  </w:style>
  <w:style w:type="paragraph" w:customStyle="1" w:styleId="Numreradrubrik3">
    <w:name w:val="Numrerad rubrik 3"/>
    <w:basedOn w:val="Rubrik3"/>
    <w:next w:val="Normal"/>
    <w:qFormat/>
    <w:rsid w:val="009612E2"/>
    <w:pPr>
      <w:numPr>
        <w:ilvl w:val="2"/>
        <w:numId w:val="2"/>
      </w:numPr>
      <w:ind w:left="709" w:hanging="709"/>
    </w:pPr>
  </w:style>
  <w:style w:type="character" w:customStyle="1" w:styleId="Rubrik4Char">
    <w:name w:val="Rubrik 4 Char"/>
    <w:basedOn w:val="Standardstycketeckensnitt"/>
    <w:link w:val="Rubrik4"/>
    <w:uiPriority w:val="9"/>
    <w:rsid w:val="00053A15"/>
    <w:rPr>
      <w:rFonts w:asciiTheme="majorHAnsi" w:eastAsiaTheme="majorEastAsia" w:hAnsiTheme="majorHAnsi" w:cstheme="majorBidi"/>
      <w:iCs/>
      <w:color w:val="000000" w:themeColor="text1"/>
      <w:szCs w:val="26"/>
      <w:lang w:val="sv-SE"/>
    </w:rPr>
  </w:style>
  <w:style w:type="paragraph" w:customStyle="1" w:styleId="Numreradrubrik4">
    <w:name w:val="Numrerad rubrik 4"/>
    <w:basedOn w:val="Rubrik4"/>
    <w:next w:val="Normal"/>
    <w:unhideWhenUsed/>
    <w:rsid w:val="00695E64"/>
    <w:pPr>
      <w:numPr>
        <w:ilvl w:val="3"/>
        <w:numId w:val="2"/>
      </w:numPr>
    </w:pPr>
  </w:style>
  <w:style w:type="character" w:customStyle="1" w:styleId="Rubrik5Char">
    <w:name w:val="Rubrik 5 Char"/>
    <w:basedOn w:val="Standardstycketeckensnitt"/>
    <w:link w:val="Rubrik5"/>
    <w:uiPriority w:val="9"/>
    <w:semiHidden/>
    <w:rsid w:val="00CE4D9B"/>
    <w:rPr>
      <w:rFonts w:asciiTheme="majorHAnsi" w:eastAsiaTheme="majorEastAsia" w:hAnsiTheme="majorHAnsi" w:cstheme="majorBidi"/>
      <w:i/>
      <w:color w:val="000000" w:themeColor="text1"/>
      <w:sz w:val="20"/>
      <w:lang w:val="sv-SE"/>
    </w:rPr>
  </w:style>
  <w:style w:type="paragraph" w:customStyle="1" w:styleId="Numreradrubrik5">
    <w:name w:val="Numrerad rubrik 5"/>
    <w:basedOn w:val="Rubrik5"/>
    <w:semiHidden/>
    <w:qFormat/>
    <w:rsid w:val="0081583B"/>
    <w:pPr>
      <w:numPr>
        <w:ilvl w:val="4"/>
        <w:numId w:val="2"/>
      </w:numPr>
    </w:pPr>
  </w:style>
  <w:style w:type="paragraph" w:customStyle="1" w:styleId="Tabellrubrik">
    <w:name w:val="Tabellrubrik"/>
    <w:basedOn w:val="Rubrik3"/>
    <w:next w:val="Tabelltext"/>
    <w:uiPriority w:val="14"/>
    <w:rsid w:val="001B5367"/>
    <w:pPr>
      <w:spacing w:before="120" w:line="240" w:lineRule="auto"/>
    </w:pPr>
    <w:rPr>
      <w:bCs w:val="0"/>
    </w:rPr>
  </w:style>
  <w:style w:type="paragraph" w:customStyle="1" w:styleId="Tabelltext">
    <w:name w:val="Tabelltext"/>
    <w:basedOn w:val="Normal"/>
    <w:uiPriority w:val="14"/>
    <w:rsid w:val="009D4EB4"/>
    <w:pPr>
      <w:ind w:left="57"/>
    </w:pPr>
    <w:rPr>
      <w:rFonts w:eastAsiaTheme="majorEastAsia" w:cstheme="majorBidi"/>
      <w:bCs/>
      <w:color w:val="000000" w:themeColor="text1"/>
    </w:rPr>
  </w:style>
  <w:style w:type="character" w:customStyle="1" w:styleId="NormaltindragChar">
    <w:name w:val="Normalt indrag Char"/>
    <w:basedOn w:val="Standardstycketeckensnitt"/>
    <w:link w:val="Normaltindrag"/>
    <w:rsid w:val="005A76AD"/>
    <w:rPr>
      <w:rFonts w:ascii="Georgia" w:hAnsi="Georgia"/>
      <w:lang w:val="sv-SE"/>
    </w:rPr>
  </w:style>
  <w:style w:type="paragraph" w:styleId="Liststycke">
    <w:name w:val="List Paragraph"/>
    <w:basedOn w:val="Normal"/>
    <w:link w:val="ListstyckeChar"/>
    <w:uiPriority w:val="34"/>
    <w:qFormat/>
    <w:rsid w:val="0050186C"/>
  </w:style>
  <w:style w:type="table" w:styleId="Frgadskuggning-dekorfrg6">
    <w:name w:val="Colorful Shading Accent 6"/>
    <w:basedOn w:val="Normaltabell"/>
    <w:uiPriority w:val="71"/>
    <w:rsid w:val="00612C2B"/>
    <w:pPr>
      <w:spacing w:after="0" w:line="240" w:lineRule="auto"/>
    </w:pPr>
    <w:rPr>
      <w:color w:val="000000" w:themeColor="text1"/>
    </w:rPr>
    <w:tblPr>
      <w:tblStyleRowBandSize w:val="1"/>
      <w:tblStyleColBandSize w:val="1"/>
      <w:tblBorders>
        <w:top w:val="single" w:sz="24" w:space="0" w:color="32DAC4" w:themeColor="accent5"/>
        <w:left w:val="single" w:sz="4" w:space="0" w:color="DDC4BA" w:themeColor="accent6"/>
        <w:bottom w:val="single" w:sz="4" w:space="0" w:color="DDC4BA" w:themeColor="accent6"/>
        <w:right w:val="single" w:sz="4" w:space="0" w:color="DDC4BA" w:themeColor="accent6"/>
        <w:insideH w:val="single" w:sz="4" w:space="0" w:color="FFFFFF" w:themeColor="background1"/>
        <w:insideV w:val="single" w:sz="4" w:space="0" w:color="FFFFFF" w:themeColor="background1"/>
      </w:tblBorders>
    </w:tblPr>
    <w:tcPr>
      <w:shd w:val="clear" w:color="auto" w:fill="FBF9F8" w:themeFill="accent6" w:themeFillTint="19"/>
    </w:tcPr>
    <w:tblStylePr w:type="firstRow">
      <w:rPr>
        <w:b/>
        <w:bCs/>
      </w:rPr>
      <w:tblPr/>
      <w:tcPr>
        <w:tcBorders>
          <w:top w:val="nil"/>
          <w:left w:val="nil"/>
          <w:bottom w:val="single" w:sz="24" w:space="0" w:color="32DAC4"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A36850" w:themeFill="accent6" w:themeFillShade="99"/>
      </w:tcPr>
    </w:tblStylePr>
    <w:tblStylePr w:type="firstCol">
      <w:rPr>
        <w:color w:val="FFFFFF" w:themeColor="background1"/>
      </w:rPr>
      <w:tblPr/>
      <w:tcPr>
        <w:tcBorders>
          <w:top w:val="nil"/>
          <w:left w:val="nil"/>
          <w:bottom w:val="nil"/>
          <w:right w:val="nil"/>
          <w:insideH w:val="single" w:sz="4" w:space="0" w:color="A36850" w:themeColor="accent6" w:themeShade="99"/>
          <w:insideV w:val="nil"/>
        </w:tcBorders>
        <w:shd w:val="clear" w:color="auto" w:fill="A36850"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A36850" w:themeFill="accent6" w:themeFillShade="99"/>
      </w:tcPr>
    </w:tblStylePr>
    <w:tblStylePr w:type="band1Vert">
      <w:tblPr/>
      <w:tcPr>
        <w:shd w:val="clear" w:color="auto" w:fill="F1E7E3" w:themeFill="accent6" w:themeFillTint="66"/>
      </w:tcPr>
    </w:tblStylePr>
    <w:tblStylePr w:type="band1Horz">
      <w:tblPr/>
      <w:tcPr>
        <w:shd w:val="clear" w:color="auto" w:fill="EEE1DC" w:themeFill="accent6" w:themeFillTint="7F"/>
      </w:tcPr>
    </w:tblStylePr>
    <w:tblStylePr w:type="neCell">
      <w:rPr>
        <w:color w:val="000000" w:themeColor="text1"/>
      </w:rPr>
    </w:tblStylePr>
    <w:tblStylePr w:type="nwCell">
      <w:rPr>
        <w:color w:val="000000" w:themeColor="text1"/>
      </w:rPr>
    </w:tblStylePr>
  </w:style>
  <w:style w:type="table" w:styleId="Frgadlista">
    <w:name w:val="Colorful List"/>
    <w:basedOn w:val="Normaltabell"/>
    <w:uiPriority w:val="72"/>
    <w:rsid w:val="00612C2B"/>
    <w:pPr>
      <w:spacing w:after="0" w:line="240" w:lineRule="auto"/>
    </w:pPr>
    <w:rPr>
      <w:color w:val="000000" w:themeColor="text1"/>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444547" w:themeFill="accent2" w:themeFillShade="CC"/>
      </w:tcPr>
    </w:tblStylePr>
    <w:tblStylePr w:type="lastRow">
      <w:rPr>
        <w:b/>
        <w:bCs/>
        <w:color w:val="444547"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Frgadlista-dekorfrg3">
    <w:name w:val="Colorful List Accent 3"/>
    <w:basedOn w:val="Normaltabell"/>
    <w:uiPriority w:val="72"/>
    <w:rsid w:val="00612C2B"/>
    <w:pPr>
      <w:spacing w:after="0" w:line="240" w:lineRule="auto"/>
    </w:pPr>
    <w:rPr>
      <w:color w:val="000000" w:themeColor="text1"/>
    </w:rPr>
    <w:tblPr>
      <w:tblStyleRowBandSize w:val="1"/>
      <w:tblStyleColBandSize w:val="1"/>
    </w:tblPr>
    <w:tcPr>
      <w:shd w:val="clear" w:color="auto" w:fill="E3F7FF" w:themeFill="accent3" w:themeFillTint="19"/>
    </w:tcPr>
    <w:tblStylePr w:type="firstRow">
      <w:rPr>
        <w:b/>
        <w:bCs/>
        <w:color w:val="FFFFFF" w:themeColor="background1"/>
      </w:rPr>
      <w:tblPr/>
      <w:tcPr>
        <w:tcBorders>
          <w:bottom w:val="single" w:sz="12" w:space="0" w:color="FFFFFF" w:themeColor="background1"/>
        </w:tcBorders>
        <w:shd w:val="clear" w:color="auto" w:fill="E25775" w:themeFill="accent4" w:themeFillShade="CC"/>
      </w:tcPr>
    </w:tblStylePr>
    <w:tblStylePr w:type="lastRow">
      <w:rPr>
        <w:b/>
        <w:bCs/>
        <w:color w:val="E25775"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B8ECFF" w:themeFill="accent3" w:themeFillTint="3F"/>
      </w:tcPr>
    </w:tblStylePr>
    <w:tblStylePr w:type="band1Horz">
      <w:tblPr/>
      <w:tcPr>
        <w:shd w:val="clear" w:color="auto" w:fill="C6F0FF" w:themeFill="accent3" w:themeFillTint="33"/>
      </w:tcPr>
    </w:tblStylePr>
  </w:style>
  <w:style w:type="table" w:styleId="Frgadlista-dekorfrg4">
    <w:name w:val="Colorful List Accent 4"/>
    <w:basedOn w:val="Normaltabell"/>
    <w:uiPriority w:val="72"/>
    <w:rsid w:val="00612C2B"/>
    <w:pPr>
      <w:spacing w:after="0" w:line="240" w:lineRule="auto"/>
    </w:pPr>
    <w:rPr>
      <w:color w:val="000000" w:themeColor="text1"/>
    </w:rPr>
    <w:tblPr>
      <w:tblStyleRowBandSize w:val="1"/>
      <w:tblStyleColBandSize w:val="1"/>
    </w:tblPr>
    <w:tcPr>
      <w:shd w:val="clear" w:color="auto" w:fill="FDF5F6" w:themeFill="accent4" w:themeFillTint="19"/>
    </w:tcPr>
    <w:tblStylePr w:type="firstRow">
      <w:rPr>
        <w:b/>
        <w:bCs/>
        <w:color w:val="FFFFFF" w:themeColor="background1"/>
      </w:rPr>
      <w:tblPr/>
      <w:tcPr>
        <w:tcBorders>
          <w:bottom w:val="single" w:sz="12" w:space="0" w:color="FFFFFF" w:themeColor="background1"/>
        </w:tcBorders>
        <w:shd w:val="clear" w:color="auto" w:fill="0085B4" w:themeFill="accent3" w:themeFillShade="CC"/>
      </w:tcPr>
    </w:tblStylePr>
    <w:tblStylePr w:type="lastRow">
      <w:rPr>
        <w:b/>
        <w:bCs/>
        <w:color w:val="0085B4"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AE6EA" w:themeFill="accent4" w:themeFillTint="3F"/>
      </w:tcPr>
    </w:tblStylePr>
    <w:tblStylePr w:type="band1Horz">
      <w:tblPr/>
      <w:tcPr>
        <w:shd w:val="clear" w:color="auto" w:fill="FBEAEE" w:themeFill="accent4" w:themeFillTint="33"/>
      </w:tcPr>
    </w:tblStylePr>
  </w:style>
  <w:style w:type="table" w:styleId="Frgadlista-dekorfrg5">
    <w:name w:val="Colorful List Accent 5"/>
    <w:basedOn w:val="Normaltabell"/>
    <w:uiPriority w:val="72"/>
    <w:rsid w:val="00612C2B"/>
    <w:pPr>
      <w:spacing w:after="0" w:line="240" w:lineRule="auto"/>
    </w:pPr>
    <w:rPr>
      <w:color w:val="000000" w:themeColor="text1"/>
    </w:rPr>
    <w:tblPr>
      <w:tblStyleRowBandSize w:val="1"/>
      <w:tblStyleColBandSize w:val="1"/>
    </w:tblPr>
    <w:tcPr>
      <w:shd w:val="clear" w:color="auto" w:fill="EAFBF9" w:themeFill="accent5" w:themeFillTint="19"/>
    </w:tcPr>
    <w:tblStylePr w:type="firstRow">
      <w:rPr>
        <w:b/>
        <w:bCs/>
        <w:color w:val="FFFFFF" w:themeColor="background1"/>
      </w:rPr>
      <w:tblPr/>
      <w:tcPr>
        <w:tcBorders>
          <w:bottom w:val="single" w:sz="12" w:space="0" w:color="FFFFFF" w:themeColor="background1"/>
        </w:tcBorders>
        <w:shd w:val="clear" w:color="auto" w:fill="C29583" w:themeFill="accent6" w:themeFillShade="CC"/>
      </w:tcPr>
    </w:tblStylePr>
    <w:tblStylePr w:type="lastRow">
      <w:rPr>
        <w:b/>
        <w:bCs/>
        <w:color w:val="C29583"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CF5F0" w:themeFill="accent5" w:themeFillTint="3F"/>
      </w:tcPr>
    </w:tblStylePr>
    <w:tblStylePr w:type="band1Horz">
      <w:tblPr/>
      <w:tcPr>
        <w:shd w:val="clear" w:color="auto" w:fill="D5F7F3" w:themeFill="accent5" w:themeFillTint="33"/>
      </w:tcPr>
    </w:tblStylePr>
  </w:style>
  <w:style w:type="table" w:styleId="Frgatrutnt">
    <w:name w:val="Colorful Grid"/>
    <w:basedOn w:val="Normaltabell"/>
    <w:uiPriority w:val="73"/>
    <w:rsid w:val="00612C2B"/>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Frgadlista-dekorfrg6">
    <w:name w:val="Colorful List Accent 6"/>
    <w:basedOn w:val="Normaltabell"/>
    <w:uiPriority w:val="72"/>
    <w:rsid w:val="00612C2B"/>
    <w:pPr>
      <w:spacing w:after="0" w:line="240" w:lineRule="auto"/>
    </w:pPr>
    <w:rPr>
      <w:color w:val="000000" w:themeColor="text1"/>
    </w:rPr>
    <w:tblPr>
      <w:tblStyleRowBandSize w:val="1"/>
      <w:tblStyleColBandSize w:val="1"/>
    </w:tblPr>
    <w:tcPr>
      <w:shd w:val="clear" w:color="auto" w:fill="FBF9F8" w:themeFill="accent6" w:themeFillTint="19"/>
    </w:tcPr>
    <w:tblStylePr w:type="firstRow">
      <w:rPr>
        <w:b/>
        <w:bCs/>
        <w:color w:val="FFFFFF" w:themeColor="background1"/>
      </w:rPr>
      <w:tblPr/>
      <w:tcPr>
        <w:tcBorders>
          <w:bottom w:val="single" w:sz="12" w:space="0" w:color="FFFFFF" w:themeColor="background1"/>
        </w:tcBorders>
        <w:shd w:val="clear" w:color="auto" w:fill="20B5A1" w:themeFill="accent5" w:themeFillShade="CC"/>
      </w:tcPr>
    </w:tblStylePr>
    <w:tblStylePr w:type="lastRow">
      <w:rPr>
        <w:b/>
        <w:bCs/>
        <w:color w:val="20B5A1"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6F0ED" w:themeFill="accent6" w:themeFillTint="3F"/>
      </w:tcPr>
    </w:tblStylePr>
    <w:tblStylePr w:type="band1Horz">
      <w:tblPr/>
      <w:tcPr>
        <w:shd w:val="clear" w:color="auto" w:fill="F8F3F1" w:themeFill="accent6" w:themeFillTint="33"/>
      </w:tcPr>
    </w:tblStylePr>
  </w:style>
  <w:style w:type="table" w:styleId="Frgatrutnt-dekorfrg2">
    <w:name w:val="Colorful Grid Accent 2"/>
    <w:basedOn w:val="Normaltabell"/>
    <w:uiPriority w:val="73"/>
    <w:rsid w:val="00612C2B"/>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DCDDDE" w:themeFill="accent2" w:themeFillTint="33"/>
    </w:tcPr>
    <w:tblStylePr w:type="firstRow">
      <w:rPr>
        <w:b/>
        <w:bCs/>
      </w:rPr>
      <w:tblPr/>
      <w:tcPr>
        <w:shd w:val="clear" w:color="auto" w:fill="BABBBE" w:themeFill="accent2" w:themeFillTint="66"/>
      </w:tcPr>
    </w:tblStylePr>
    <w:tblStylePr w:type="lastRow">
      <w:rPr>
        <w:b/>
        <w:bCs/>
        <w:color w:val="000000" w:themeColor="text1"/>
      </w:rPr>
      <w:tblPr/>
      <w:tcPr>
        <w:shd w:val="clear" w:color="auto" w:fill="BABBBE" w:themeFill="accent2" w:themeFillTint="66"/>
      </w:tcPr>
    </w:tblStylePr>
    <w:tblStylePr w:type="firstCol">
      <w:rPr>
        <w:color w:val="FFFFFF" w:themeColor="background1"/>
      </w:rPr>
      <w:tblPr/>
      <w:tcPr>
        <w:shd w:val="clear" w:color="auto" w:fill="3F4143" w:themeFill="accent2" w:themeFillShade="BF"/>
      </w:tcPr>
    </w:tblStylePr>
    <w:tblStylePr w:type="lastCol">
      <w:rPr>
        <w:color w:val="FFFFFF" w:themeColor="background1"/>
      </w:rPr>
      <w:tblPr/>
      <w:tcPr>
        <w:shd w:val="clear" w:color="auto" w:fill="3F4143" w:themeFill="accent2" w:themeFillShade="BF"/>
      </w:tcPr>
    </w:tblStylePr>
    <w:tblStylePr w:type="band1Vert">
      <w:tblPr/>
      <w:tcPr>
        <w:shd w:val="clear" w:color="auto" w:fill="A9ABAE" w:themeFill="accent2" w:themeFillTint="7F"/>
      </w:tcPr>
    </w:tblStylePr>
    <w:tblStylePr w:type="band1Horz">
      <w:tblPr/>
      <w:tcPr>
        <w:shd w:val="clear" w:color="auto" w:fill="A9ABAE" w:themeFill="accent2" w:themeFillTint="7F"/>
      </w:tcPr>
    </w:tblStylePr>
  </w:style>
  <w:style w:type="table" w:styleId="Ljusskuggning-dekorfrg1">
    <w:name w:val="Light Shading Accent 1"/>
    <w:basedOn w:val="Normaltabell"/>
    <w:uiPriority w:val="60"/>
    <w:rsid w:val="00612C2B"/>
    <w:pPr>
      <w:spacing w:after="0" w:line="240" w:lineRule="auto"/>
    </w:pPr>
    <w:rPr>
      <w:color w:val="4C1B4B" w:themeColor="accent1" w:themeShade="BF"/>
    </w:rPr>
    <w:tblPr>
      <w:tblStyleRowBandSize w:val="1"/>
      <w:tblStyleColBandSize w:val="1"/>
      <w:tblBorders>
        <w:top w:val="single" w:sz="8" w:space="0" w:color="672565" w:themeColor="accent1"/>
        <w:bottom w:val="single" w:sz="8" w:space="0" w:color="672565" w:themeColor="accent1"/>
      </w:tblBorders>
    </w:tblPr>
    <w:tblStylePr w:type="firstRow">
      <w:pPr>
        <w:spacing w:before="0" w:after="0" w:line="240" w:lineRule="auto"/>
      </w:pPr>
      <w:rPr>
        <w:b/>
        <w:bCs/>
      </w:rPr>
      <w:tblPr/>
      <w:tcPr>
        <w:tcBorders>
          <w:top w:val="single" w:sz="8" w:space="0" w:color="672565" w:themeColor="accent1"/>
          <w:left w:val="nil"/>
          <w:bottom w:val="single" w:sz="8" w:space="0" w:color="672565" w:themeColor="accent1"/>
          <w:right w:val="nil"/>
          <w:insideH w:val="nil"/>
          <w:insideV w:val="nil"/>
        </w:tcBorders>
      </w:tcPr>
    </w:tblStylePr>
    <w:tblStylePr w:type="lastRow">
      <w:pPr>
        <w:spacing w:before="0" w:after="0" w:line="240" w:lineRule="auto"/>
      </w:pPr>
      <w:rPr>
        <w:b/>
        <w:bCs/>
      </w:rPr>
      <w:tblPr/>
      <w:tcPr>
        <w:tcBorders>
          <w:top w:val="single" w:sz="8" w:space="0" w:color="672565" w:themeColor="accent1"/>
          <w:left w:val="nil"/>
          <w:bottom w:val="single" w:sz="8" w:space="0" w:color="672565"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BBE5" w:themeFill="accent1" w:themeFillTint="3F"/>
      </w:tcPr>
    </w:tblStylePr>
    <w:tblStylePr w:type="band1Horz">
      <w:tblPr/>
      <w:tcPr>
        <w:tcBorders>
          <w:left w:val="nil"/>
          <w:right w:val="nil"/>
          <w:insideH w:val="nil"/>
          <w:insideV w:val="nil"/>
        </w:tcBorders>
        <w:shd w:val="clear" w:color="auto" w:fill="E6BBE5" w:themeFill="accent1" w:themeFillTint="3F"/>
      </w:tcPr>
    </w:tblStylePr>
  </w:style>
  <w:style w:type="table" w:styleId="Frgadskuggning-dekorfrg2">
    <w:name w:val="Colorful Shading Accent 2"/>
    <w:basedOn w:val="Normaltabell"/>
    <w:uiPriority w:val="71"/>
    <w:rsid w:val="00612C2B"/>
    <w:pPr>
      <w:spacing w:after="0" w:line="240" w:lineRule="auto"/>
    </w:pPr>
    <w:rPr>
      <w:color w:val="000000" w:themeColor="text1"/>
    </w:rPr>
    <w:tblPr>
      <w:tblStyleRowBandSize w:val="1"/>
      <w:tblStyleColBandSize w:val="1"/>
      <w:tblBorders>
        <w:top w:val="single" w:sz="24" w:space="0" w:color="55575A" w:themeColor="accent2"/>
        <w:left w:val="single" w:sz="4" w:space="0" w:color="55575A" w:themeColor="accent2"/>
        <w:bottom w:val="single" w:sz="4" w:space="0" w:color="55575A" w:themeColor="accent2"/>
        <w:right w:val="single" w:sz="4" w:space="0" w:color="55575A" w:themeColor="accent2"/>
        <w:insideH w:val="single" w:sz="4" w:space="0" w:color="FFFFFF" w:themeColor="background1"/>
        <w:insideV w:val="single" w:sz="4" w:space="0" w:color="FFFFFF" w:themeColor="background1"/>
      </w:tblBorders>
    </w:tblPr>
    <w:tcPr>
      <w:shd w:val="clear" w:color="auto" w:fill="EEEEEF" w:themeFill="accent2" w:themeFillTint="19"/>
    </w:tcPr>
    <w:tblStylePr w:type="firstRow">
      <w:rPr>
        <w:b/>
        <w:bCs/>
      </w:rPr>
      <w:tblPr/>
      <w:tcPr>
        <w:tcBorders>
          <w:top w:val="nil"/>
          <w:left w:val="nil"/>
          <w:bottom w:val="single" w:sz="24" w:space="0" w:color="55575A"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333435" w:themeFill="accent2" w:themeFillShade="99"/>
      </w:tcPr>
    </w:tblStylePr>
    <w:tblStylePr w:type="firstCol">
      <w:rPr>
        <w:color w:val="FFFFFF" w:themeColor="background1"/>
      </w:rPr>
      <w:tblPr/>
      <w:tcPr>
        <w:tcBorders>
          <w:top w:val="nil"/>
          <w:left w:val="nil"/>
          <w:bottom w:val="nil"/>
          <w:right w:val="nil"/>
          <w:insideH w:val="single" w:sz="4" w:space="0" w:color="333435" w:themeColor="accent2" w:themeShade="99"/>
          <w:insideV w:val="nil"/>
        </w:tcBorders>
        <w:shd w:val="clear" w:color="auto" w:fill="333435"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333435" w:themeFill="accent2" w:themeFillShade="99"/>
      </w:tcPr>
    </w:tblStylePr>
    <w:tblStylePr w:type="band1Vert">
      <w:tblPr/>
      <w:tcPr>
        <w:shd w:val="clear" w:color="auto" w:fill="BABBBE" w:themeFill="accent2" w:themeFillTint="66"/>
      </w:tcPr>
    </w:tblStylePr>
    <w:tblStylePr w:type="band1Horz">
      <w:tblPr/>
      <w:tcPr>
        <w:shd w:val="clear" w:color="auto" w:fill="A9ABAE" w:themeFill="accent2" w:themeFillTint="7F"/>
      </w:tcPr>
    </w:tblStylePr>
    <w:tblStylePr w:type="neCell">
      <w:rPr>
        <w:color w:val="000000" w:themeColor="text1"/>
      </w:rPr>
    </w:tblStylePr>
    <w:tblStylePr w:type="nwCell">
      <w:rPr>
        <w:color w:val="000000" w:themeColor="text1"/>
      </w:rPr>
    </w:tblStylePr>
  </w:style>
  <w:style w:type="table" w:styleId="Frgadlista-dekorfrg2">
    <w:name w:val="Colorful List Accent 2"/>
    <w:basedOn w:val="Normaltabell"/>
    <w:uiPriority w:val="72"/>
    <w:rsid w:val="00612C2B"/>
    <w:pPr>
      <w:spacing w:after="0" w:line="240" w:lineRule="auto"/>
    </w:pPr>
    <w:rPr>
      <w:color w:val="000000" w:themeColor="text1"/>
    </w:rPr>
    <w:tblPr>
      <w:tblStyleRowBandSize w:val="1"/>
      <w:tblStyleColBandSize w:val="1"/>
    </w:tblPr>
    <w:tcPr>
      <w:shd w:val="clear" w:color="auto" w:fill="EEEEEF" w:themeFill="accent2" w:themeFillTint="19"/>
    </w:tcPr>
    <w:tblStylePr w:type="firstRow">
      <w:rPr>
        <w:b/>
        <w:bCs/>
        <w:color w:val="FFFFFF" w:themeColor="background1"/>
      </w:rPr>
      <w:tblPr/>
      <w:tcPr>
        <w:tcBorders>
          <w:bottom w:val="single" w:sz="12" w:space="0" w:color="FFFFFF" w:themeColor="background1"/>
        </w:tcBorders>
        <w:shd w:val="clear" w:color="auto" w:fill="444547" w:themeFill="accent2" w:themeFillShade="CC"/>
      </w:tcPr>
    </w:tblStylePr>
    <w:tblStylePr w:type="lastRow">
      <w:rPr>
        <w:b/>
        <w:bCs/>
        <w:color w:val="444547"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4D5D6" w:themeFill="accent2" w:themeFillTint="3F"/>
      </w:tcPr>
    </w:tblStylePr>
    <w:tblStylePr w:type="band1Horz">
      <w:tblPr/>
      <w:tcPr>
        <w:shd w:val="clear" w:color="auto" w:fill="DCDDDE" w:themeFill="accent2" w:themeFillTint="33"/>
      </w:tcPr>
    </w:tblStylePr>
  </w:style>
  <w:style w:type="table" w:styleId="Mrklista-dekorfrg1">
    <w:name w:val="Dark List Accent 1"/>
    <w:basedOn w:val="Normaltabell"/>
    <w:uiPriority w:val="70"/>
    <w:rsid w:val="00612C2B"/>
    <w:pPr>
      <w:spacing w:after="0" w:line="240" w:lineRule="auto"/>
    </w:pPr>
    <w:rPr>
      <w:color w:val="FFFFFF" w:themeColor="background1"/>
    </w:rPr>
    <w:tblPr>
      <w:tblStyleRowBandSize w:val="1"/>
      <w:tblStyleColBandSize w:val="1"/>
    </w:tblPr>
    <w:tcPr>
      <w:shd w:val="clear" w:color="auto" w:fill="672565"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31232"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4C1B4B"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4C1B4B" w:themeFill="accent1" w:themeFillShade="BF"/>
      </w:tcPr>
    </w:tblStylePr>
    <w:tblStylePr w:type="band1Vert">
      <w:tblPr/>
      <w:tcPr>
        <w:tcBorders>
          <w:top w:val="nil"/>
          <w:left w:val="nil"/>
          <w:bottom w:val="nil"/>
          <w:right w:val="nil"/>
          <w:insideH w:val="nil"/>
          <w:insideV w:val="nil"/>
        </w:tcBorders>
        <w:shd w:val="clear" w:color="auto" w:fill="4C1B4B" w:themeFill="accent1" w:themeFillShade="BF"/>
      </w:tcPr>
    </w:tblStylePr>
    <w:tblStylePr w:type="band1Horz">
      <w:tblPr/>
      <w:tcPr>
        <w:tcBorders>
          <w:top w:val="nil"/>
          <w:left w:val="nil"/>
          <w:bottom w:val="nil"/>
          <w:right w:val="nil"/>
          <w:insideH w:val="nil"/>
          <w:insideV w:val="nil"/>
        </w:tcBorders>
        <w:shd w:val="clear" w:color="auto" w:fill="4C1B4B" w:themeFill="accent1" w:themeFillShade="BF"/>
      </w:tcPr>
    </w:tblStylePr>
  </w:style>
  <w:style w:type="table" w:styleId="Ljuslista-dekorfrg2">
    <w:name w:val="Light List Accent 2"/>
    <w:basedOn w:val="Normaltabell"/>
    <w:uiPriority w:val="61"/>
    <w:rsid w:val="00612C2B"/>
    <w:pPr>
      <w:spacing w:after="0" w:line="240" w:lineRule="auto"/>
    </w:pPr>
    <w:tblPr>
      <w:tblStyleRowBandSize w:val="1"/>
      <w:tblStyleColBandSize w:val="1"/>
      <w:tblBorders>
        <w:top w:val="single" w:sz="8" w:space="0" w:color="55575A" w:themeColor="accent2"/>
        <w:left w:val="single" w:sz="8" w:space="0" w:color="55575A" w:themeColor="accent2"/>
        <w:bottom w:val="single" w:sz="8" w:space="0" w:color="55575A" w:themeColor="accent2"/>
        <w:right w:val="single" w:sz="8" w:space="0" w:color="55575A" w:themeColor="accent2"/>
      </w:tblBorders>
    </w:tblPr>
    <w:tblStylePr w:type="firstRow">
      <w:pPr>
        <w:spacing w:before="0" w:after="0" w:line="240" w:lineRule="auto"/>
      </w:pPr>
      <w:rPr>
        <w:b/>
        <w:bCs/>
        <w:color w:val="FFFFFF" w:themeColor="background1"/>
      </w:rPr>
      <w:tblPr/>
      <w:tcPr>
        <w:shd w:val="clear" w:color="auto" w:fill="55575A" w:themeFill="accent2"/>
      </w:tcPr>
    </w:tblStylePr>
    <w:tblStylePr w:type="lastRow">
      <w:pPr>
        <w:spacing w:before="0" w:after="0" w:line="240" w:lineRule="auto"/>
      </w:pPr>
      <w:rPr>
        <w:b/>
        <w:bCs/>
      </w:rPr>
      <w:tblPr/>
      <w:tcPr>
        <w:tcBorders>
          <w:top w:val="double" w:sz="6" w:space="0" w:color="55575A" w:themeColor="accent2"/>
          <w:left w:val="single" w:sz="8" w:space="0" w:color="55575A" w:themeColor="accent2"/>
          <w:bottom w:val="single" w:sz="8" w:space="0" w:color="55575A" w:themeColor="accent2"/>
          <w:right w:val="single" w:sz="8" w:space="0" w:color="55575A" w:themeColor="accent2"/>
        </w:tcBorders>
      </w:tcPr>
    </w:tblStylePr>
    <w:tblStylePr w:type="firstCol">
      <w:rPr>
        <w:b/>
        <w:bCs/>
      </w:rPr>
    </w:tblStylePr>
    <w:tblStylePr w:type="lastCol">
      <w:rPr>
        <w:b/>
        <w:bCs/>
      </w:rPr>
    </w:tblStylePr>
    <w:tblStylePr w:type="band1Vert">
      <w:tblPr/>
      <w:tcPr>
        <w:tcBorders>
          <w:top w:val="single" w:sz="8" w:space="0" w:color="55575A" w:themeColor="accent2"/>
          <w:left w:val="single" w:sz="8" w:space="0" w:color="55575A" w:themeColor="accent2"/>
          <w:bottom w:val="single" w:sz="8" w:space="0" w:color="55575A" w:themeColor="accent2"/>
          <w:right w:val="single" w:sz="8" w:space="0" w:color="55575A" w:themeColor="accent2"/>
        </w:tcBorders>
      </w:tcPr>
    </w:tblStylePr>
    <w:tblStylePr w:type="band1Horz">
      <w:tblPr/>
      <w:tcPr>
        <w:tcBorders>
          <w:top w:val="single" w:sz="8" w:space="0" w:color="55575A" w:themeColor="accent2"/>
          <w:left w:val="single" w:sz="8" w:space="0" w:color="55575A" w:themeColor="accent2"/>
          <w:bottom w:val="single" w:sz="8" w:space="0" w:color="55575A" w:themeColor="accent2"/>
          <w:right w:val="single" w:sz="8" w:space="0" w:color="55575A" w:themeColor="accent2"/>
        </w:tcBorders>
      </w:tcPr>
    </w:tblStylePr>
  </w:style>
  <w:style w:type="table" w:styleId="Ljusskuggning-dekorfrg2">
    <w:name w:val="Light Shading Accent 2"/>
    <w:basedOn w:val="Normaltabell"/>
    <w:uiPriority w:val="60"/>
    <w:rsid w:val="00612C2B"/>
    <w:pPr>
      <w:spacing w:after="0" w:line="240" w:lineRule="auto"/>
    </w:pPr>
    <w:rPr>
      <w:color w:val="3F4143" w:themeColor="accent2" w:themeShade="BF"/>
    </w:rPr>
    <w:tblPr>
      <w:tblStyleRowBandSize w:val="1"/>
      <w:tblStyleColBandSize w:val="1"/>
      <w:tblBorders>
        <w:top w:val="single" w:sz="8" w:space="0" w:color="55575A" w:themeColor="accent2"/>
        <w:bottom w:val="single" w:sz="8" w:space="0" w:color="55575A" w:themeColor="accent2"/>
      </w:tblBorders>
    </w:tblPr>
    <w:tblStylePr w:type="firstRow">
      <w:pPr>
        <w:spacing w:before="0" w:after="0" w:line="240" w:lineRule="auto"/>
      </w:pPr>
      <w:rPr>
        <w:b/>
        <w:bCs/>
      </w:rPr>
      <w:tblPr/>
      <w:tcPr>
        <w:tcBorders>
          <w:top w:val="single" w:sz="8" w:space="0" w:color="55575A" w:themeColor="accent2"/>
          <w:left w:val="nil"/>
          <w:bottom w:val="single" w:sz="8" w:space="0" w:color="55575A" w:themeColor="accent2"/>
          <w:right w:val="nil"/>
          <w:insideH w:val="nil"/>
          <w:insideV w:val="nil"/>
        </w:tcBorders>
      </w:tcPr>
    </w:tblStylePr>
    <w:tblStylePr w:type="lastRow">
      <w:pPr>
        <w:spacing w:before="0" w:after="0" w:line="240" w:lineRule="auto"/>
      </w:pPr>
      <w:rPr>
        <w:b/>
        <w:bCs/>
      </w:rPr>
      <w:tblPr/>
      <w:tcPr>
        <w:tcBorders>
          <w:top w:val="single" w:sz="8" w:space="0" w:color="55575A" w:themeColor="accent2"/>
          <w:left w:val="nil"/>
          <w:bottom w:val="single" w:sz="8" w:space="0" w:color="55575A"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4D5D6" w:themeFill="accent2" w:themeFillTint="3F"/>
      </w:tcPr>
    </w:tblStylePr>
    <w:tblStylePr w:type="band1Horz">
      <w:tblPr/>
      <w:tcPr>
        <w:tcBorders>
          <w:left w:val="nil"/>
          <w:right w:val="nil"/>
          <w:insideH w:val="nil"/>
          <w:insideV w:val="nil"/>
        </w:tcBorders>
        <w:shd w:val="clear" w:color="auto" w:fill="D4D5D6" w:themeFill="accent2" w:themeFillTint="3F"/>
      </w:tcPr>
    </w:tblStylePr>
  </w:style>
  <w:style w:type="table" w:styleId="Ljusskuggning-dekorfrg3">
    <w:name w:val="Light Shading Accent 3"/>
    <w:basedOn w:val="Normaltabell"/>
    <w:uiPriority w:val="60"/>
    <w:rsid w:val="004E3AE2"/>
    <w:pPr>
      <w:spacing w:after="0" w:line="240" w:lineRule="auto"/>
    </w:pPr>
    <w:rPr>
      <w:color w:val="007CA9" w:themeColor="accent3" w:themeShade="BF"/>
    </w:rPr>
    <w:tblPr>
      <w:tblStyleRowBandSize w:val="1"/>
      <w:tblStyleColBandSize w:val="1"/>
      <w:tblBorders>
        <w:top w:val="single" w:sz="8" w:space="0" w:color="00A7E2" w:themeColor="accent3"/>
        <w:bottom w:val="single" w:sz="8" w:space="0" w:color="00A7E2" w:themeColor="accent3"/>
      </w:tblBorders>
    </w:tblPr>
    <w:tblStylePr w:type="firstRow">
      <w:pPr>
        <w:spacing w:before="0" w:after="0" w:line="240" w:lineRule="auto"/>
      </w:pPr>
      <w:rPr>
        <w:b/>
        <w:bCs/>
      </w:rPr>
      <w:tblPr/>
      <w:tcPr>
        <w:tcBorders>
          <w:top w:val="single" w:sz="8" w:space="0" w:color="00A7E2" w:themeColor="accent3"/>
          <w:left w:val="nil"/>
          <w:bottom w:val="single" w:sz="8" w:space="0" w:color="00A7E2" w:themeColor="accent3"/>
          <w:right w:val="nil"/>
          <w:insideH w:val="nil"/>
          <w:insideV w:val="nil"/>
        </w:tcBorders>
      </w:tcPr>
    </w:tblStylePr>
    <w:tblStylePr w:type="lastRow">
      <w:pPr>
        <w:spacing w:before="0" w:after="0" w:line="240" w:lineRule="auto"/>
      </w:pPr>
      <w:rPr>
        <w:b/>
        <w:bCs/>
      </w:rPr>
      <w:tblPr/>
      <w:tcPr>
        <w:tcBorders>
          <w:top w:val="single" w:sz="8" w:space="0" w:color="00A7E2" w:themeColor="accent3"/>
          <w:left w:val="nil"/>
          <w:bottom w:val="single" w:sz="8" w:space="0" w:color="00A7E2"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B8ECFF" w:themeFill="accent3" w:themeFillTint="3F"/>
      </w:tcPr>
    </w:tblStylePr>
    <w:tblStylePr w:type="band1Horz">
      <w:tblPr/>
      <w:tcPr>
        <w:tcBorders>
          <w:left w:val="nil"/>
          <w:right w:val="nil"/>
          <w:insideH w:val="nil"/>
          <w:insideV w:val="nil"/>
        </w:tcBorders>
        <w:shd w:val="clear" w:color="auto" w:fill="B8ECFF" w:themeFill="accent3" w:themeFillTint="3F"/>
      </w:tcPr>
    </w:tblStylePr>
  </w:style>
  <w:style w:type="paragraph" w:styleId="Innehll4">
    <w:name w:val="toc 4"/>
    <w:basedOn w:val="Normal"/>
    <w:next w:val="Normal"/>
    <w:autoRedefine/>
    <w:uiPriority w:val="39"/>
    <w:unhideWhenUsed/>
    <w:rsid w:val="002D470F"/>
    <w:pPr>
      <w:spacing w:after="100"/>
      <w:ind w:left="660"/>
    </w:pPr>
  </w:style>
  <w:style w:type="paragraph" w:styleId="Fotnotstext">
    <w:name w:val="footnote text"/>
    <w:basedOn w:val="Normal"/>
    <w:link w:val="FotnotstextChar"/>
    <w:uiPriority w:val="99"/>
    <w:unhideWhenUsed/>
    <w:rsid w:val="00F15989"/>
    <w:pPr>
      <w:spacing w:before="0" w:after="0" w:line="240" w:lineRule="auto"/>
    </w:pPr>
    <w:rPr>
      <w:sz w:val="16"/>
      <w:szCs w:val="20"/>
    </w:rPr>
  </w:style>
  <w:style w:type="character" w:customStyle="1" w:styleId="FotnotstextChar">
    <w:name w:val="Fotnotstext Char"/>
    <w:basedOn w:val="Standardstycketeckensnitt"/>
    <w:link w:val="Fotnotstext"/>
    <w:uiPriority w:val="99"/>
    <w:rsid w:val="00F15989"/>
    <w:rPr>
      <w:rFonts w:ascii="Times New Roman" w:hAnsi="Times New Roman"/>
      <w:sz w:val="16"/>
      <w:szCs w:val="20"/>
      <w:lang w:val="sv-SE"/>
    </w:rPr>
  </w:style>
  <w:style w:type="character" w:styleId="Fotnotsreferens">
    <w:name w:val="footnote reference"/>
    <w:basedOn w:val="Standardstycketeckensnitt"/>
    <w:uiPriority w:val="99"/>
    <w:semiHidden/>
    <w:unhideWhenUsed/>
    <w:rsid w:val="00F15989"/>
    <w:rPr>
      <w:vertAlign w:val="superscript"/>
    </w:rPr>
  </w:style>
  <w:style w:type="character" w:styleId="Olstomnmnande">
    <w:name w:val="Unresolved Mention"/>
    <w:basedOn w:val="Standardstycketeckensnitt"/>
    <w:uiPriority w:val="99"/>
    <w:semiHidden/>
    <w:unhideWhenUsed/>
    <w:rsid w:val="00BC3E1A"/>
    <w:rPr>
      <w:color w:val="605E5C"/>
      <w:shd w:val="clear" w:color="auto" w:fill="E1DFDD"/>
    </w:rPr>
  </w:style>
  <w:style w:type="character" w:styleId="Kommentarsreferens">
    <w:name w:val="annotation reference"/>
    <w:basedOn w:val="Standardstycketeckensnitt"/>
    <w:uiPriority w:val="99"/>
    <w:semiHidden/>
    <w:unhideWhenUsed/>
    <w:rsid w:val="00091736"/>
    <w:rPr>
      <w:sz w:val="16"/>
      <w:szCs w:val="16"/>
    </w:rPr>
  </w:style>
  <w:style w:type="paragraph" w:styleId="Kommentarer">
    <w:name w:val="annotation text"/>
    <w:basedOn w:val="Normal"/>
    <w:link w:val="KommentarerChar"/>
    <w:uiPriority w:val="99"/>
    <w:semiHidden/>
    <w:unhideWhenUsed/>
    <w:rsid w:val="00091736"/>
    <w:pPr>
      <w:spacing w:line="240" w:lineRule="auto"/>
    </w:pPr>
    <w:rPr>
      <w:sz w:val="20"/>
      <w:szCs w:val="20"/>
    </w:rPr>
  </w:style>
  <w:style w:type="character" w:customStyle="1" w:styleId="KommentarerChar">
    <w:name w:val="Kommentarer Char"/>
    <w:basedOn w:val="Standardstycketeckensnitt"/>
    <w:link w:val="Kommentarer"/>
    <w:uiPriority w:val="99"/>
    <w:semiHidden/>
    <w:rsid w:val="00091736"/>
    <w:rPr>
      <w:rFonts w:ascii="Garamond" w:hAnsi="Garamond"/>
      <w:sz w:val="20"/>
      <w:szCs w:val="20"/>
      <w:lang w:val="sv-SE"/>
    </w:rPr>
  </w:style>
  <w:style w:type="paragraph" w:styleId="Kommentarsmne">
    <w:name w:val="annotation subject"/>
    <w:basedOn w:val="Kommentarer"/>
    <w:next w:val="Kommentarer"/>
    <w:link w:val="KommentarsmneChar"/>
    <w:uiPriority w:val="99"/>
    <w:semiHidden/>
    <w:unhideWhenUsed/>
    <w:rsid w:val="00091736"/>
    <w:rPr>
      <w:b/>
      <w:bCs/>
    </w:rPr>
  </w:style>
  <w:style w:type="character" w:customStyle="1" w:styleId="KommentarsmneChar">
    <w:name w:val="Kommentarsämne Char"/>
    <w:basedOn w:val="KommentarerChar"/>
    <w:link w:val="Kommentarsmne"/>
    <w:uiPriority w:val="99"/>
    <w:semiHidden/>
    <w:rsid w:val="00091736"/>
    <w:rPr>
      <w:rFonts w:ascii="Garamond" w:hAnsi="Garamond"/>
      <w:b/>
      <w:bCs/>
      <w:sz w:val="20"/>
      <w:szCs w:val="20"/>
      <w:lang w:val="sv-SE"/>
    </w:rPr>
  </w:style>
  <w:style w:type="character" w:styleId="AnvndHyperlnk">
    <w:name w:val="FollowedHyperlink"/>
    <w:basedOn w:val="Standardstycketeckensnitt"/>
    <w:uiPriority w:val="99"/>
    <w:semiHidden/>
    <w:unhideWhenUsed/>
    <w:rsid w:val="00C92F9B"/>
    <w:rPr>
      <w:color w:val="800080" w:themeColor="followedHyperlink"/>
      <w:u w:val="single"/>
    </w:rPr>
  </w:style>
  <w:style w:type="character" w:customStyle="1" w:styleId="Formatmall9Char">
    <w:name w:val="Formatmall9 Char"/>
    <w:basedOn w:val="Standardstycketeckensnitt"/>
    <w:link w:val="Formatmall9"/>
    <w:locked/>
    <w:rsid w:val="00F60523"/>
    <w:rPr>
      <w:rFonts w:ascii="Arial" w:eastAsia="Calibri" w:hAnsi="Arial" w:cstheme="minorHAnsi"/>
      <w:sz w:val="18"/>
      <w:szCs w:val="18"/>
      <w:lang w:val="sv-SE"/>
    </w:rPr>
  </w:style>
  <w:style w:type="paragraph" w:customStyle="1" w:styleId="Formatmall9">
    <w:name w:val="Formatmall9"/>
    <w:basedOn w:val="Normal"/>
    <w:link w:val="Formatmall9Char"/>
    <w:rsid w:val="00F60523"/>
    <w:pPr>
      <w:spacing w:before="0" w:after="0" w:line="240" w:lineRule="auto"/>
    </w:pPr>
    <w:rPr>
      <w:rFonts w:eastAsia="Calibri" w:cstheme="minorHAnsi"/>
      <w:sz w:val="18"/>
      <w:szCs w:val="18"/>
    </w:rPr>
  </w:style>
  <w:style w:type="character" w:customStyle="1" w:styleId="Formatmall10Char">
    <w:name w:val="Formatmall10 Char"/>
    <w:basedOn w:val="Standardstycketeckensnitt"/>
    <w:link w:val="Formatmall10"/>
    <w:locked/>
    <w:rsid w:val="00F60523"/>
    <w:rPr>
      <w:rFonts w:ascii="Arial" w:eastAsia="Calibri" w:hAnsi="Arial" w:cstheme="minorHAnsi"/>
      <w:b/>
      <w:sz w:val="18"/>
      <w:szCs w:val="18"/>
      <w:lang w:val="sv-SE"/>
    </w:rPr>
  </w:style>
  <w:style w:type="paragraph" w:customStyle="1" w:styleId="Formatmall10">
    <w:name w:val="Formatmall10"/>
    <w:basedOn w:val="Normal"/>
    <w:link w:val="Formatmall10Char"/>
    <w:rsid w:val="00F60523"/>
    <w:pPr>
      <w:spacing w:before="0" w:line="240" w:lineRule="auto"/>
    </w:pPr>
    <w:rPr>
      <w:rFonts w:eastAsia="Calibri" w:cstheme="minorHAnsi"/>
      <w:b/>
      <w:sz w:val="18"/>
      <w:szCs w:val="18"/>
    </w:rPr>
  </w:style>
  <w:style w:type="paragraph" w:styleId="Revision">
    <w:name w:val="Revision"/>
    <w:hidden/>
    <w:uiPriority w:val="99"/>
    <w:semiHidden/>
    <w:rsid w:val="007C0BA7"/>
    <w:pPr>
      <w:spacing w:after="0" w:line="240" w:lineRule="auto"/>
    </w:pPr>
    <w:rPr>
      <w:rFonts w:ascii="Garamond" w:hAnsi="Garamond"/>
      <w:lang w:val="sv-SE"/>
    </w:rPr>
  </w:style>
  <w:style w:type="character" w:styleId="Diskretbetoning">
    <w:name w:val="Subtle Emphasis"/>
    <w:basedOn w:val="Standardstycketeckensnitt"/>
    <w:uiPriority w:val="19"/>
    <w:qFormat/>
    <w:rsid w:val="00034CF2"/>
    <w:rPr>
      <w:i/>
      <w:iCs/>
      <w:color w:val="404040" w:themeColor="text1" w:themeTint="BF"/>
    </w:rPr>
  </w:style>
  <w:style w:type="character" w:styleId="Betoning">
    <w:name w:val="Emphasis"/>
    <w:basedOn w:val="Standardstycketeckensnitt"/>
    <w:uiPriority w:val="20"/>
    <w:qFormat/>
    <w:rsid w:val="00034CF2"/>
    <w:rPr>
      <w:i/>
      <w:iCs/>
    </w:rPr>
  </w:style>
  <w:style w:type="character" w:styleId="Starkbetoning">
    <w:name w:val="Intense Emphasis"/>
    <w:basedOn w:val="Standardstycketeckensnitt"/>
    <w:uiPriority w:val="21"/>
    <w:qFormat/>
    <w:rsid w:val="006C7F0D"/>
    <w:rPr>
      <w:b/>
      <w:i/>
      <w:iCs/>
      <w:color w:val="auto"/>
    </w:rPr>
  </w:style>
  <w:style w:type="character" w:styleId="Stark">
    <w:name w:val="Strong"/>
    <w:basedOn w:val="Standardstycketeckensnitt"/>
    <w:uiPriority w:val="22"/>
    <w:qFormat/>
    <w:rsid w:val="00034CF2"/>
    <w:rPr>
      <w:b/>
      <w:bCs/>
    </w:rPr>
  </w:style>
  <w:style w:type="paragraph" w:styleId="Citat">
    <w:name w:val="Quote"/>
    <w:basedOn w:val="Normal"/>
    <w:next w:val="Normal"/>
    <w:link w:val="CitatChar"/>
    <w:uiPriority w:val="29"/>
    <w:qFormat/>
    <w:rsid w:val="00034CF2"/>
    <w:pPr>
      <w:spacing w:before="200" w:after="160"/>
      <w:ind w:left="864" w:right="864"/>
      <w:jc w:val="center"/>
    </w:pPr>
    <w:rPr>
      <w:i/>
      <w:iCs/>
      <w:color w:val="404040" w:themeColor="text1" w:themeTint="BF"/>
    </w:rPr>
  </w:style>
  <w:style w:type="character" w:customStyle="1" w:styleId="CitatChar">
    <w:name w:val="Citat Char"/>
    <w:basedOn w:val="Standardstycketeckensnitt"/>
    <w:link w:val="Citat"/>
    <w:uiPriority w:val="29"/>
    <w:rsid w:val="00034CF2"/>
    <w:rPr>
      <w:rFonts w:ascii="Times New Roman" w:hAnsi="Times New Roman"/>
      <w:i/>
      <w:iCs/>
      <w:color w:val="404040" w:themeColor="text1" w:themeTint="BF"/>
      <w:lang w:val="sv-SE"/>
    </w:rPr>
  </w:style>
  <w:style w:type="paragraph" w:styleId="Starktcitat">
    <w:name w:val="Intense Quote"/>
    <w:basedOn w:val="Normal"/>
    <w:next w:val="Normal"/>
    <w:link w:val="StarktcitatChar"/>
    <w:uiPriority w:val="30"/>
    <w:qFormat/>
    <w:rsid w:val="00034CF2"/>
    <w:pPr>
      <w:pBdr>
        <w:top w:val="single" w:sz="4" w:space="10" w:color="672565" w:themeColor="accent1"/>
        <w:bottom w:val="single" w:sz="4" w:space="10" w:color="672565" w:themeColor="accent1"/>
      </w:pBdr>
      <w:spacing w:before="360" w:after="360"/>
      <w:ind w:left="864" w:right="864"/>
      <w:jc w:val="center"/>
    </w:pPr>
    <w:rPr>
      <w:i/>
      <w:iCs/>
      <w:color w:val="672565" w:themeColor="accent1"/>
    </w:rPr>
  </w:style>
  <w:style w:type="character" w:customStyle="1" w:styleId="StarktcitatChar">
    <w:name w:val="Starkt citat Char"/>
    <w:basedOn w:val="Standardstycketeckensnitt"/>
    <w:link w:val="Starktcitat"/>
    <w:uiPriority w:val="30"/>
    <w:rsid w:val="00034CF2"/>
    <w:rPr>
      <w:rFonts w:ascii="Times New Roman" w:hAnsi="Times New Roman"/>
      <w:i/>
      <w:iCs/>
      <w:color w:val="672565" w:themeColor="accent1"/>
      <w:lang w:val="sv-SE"/>
    </w:rPr>
  </w:style>
  <w:style w:type="character" w:styleId="Diskretreferens">
    <w:name w:val="Subtle Reference"/>
    <w:basedOn w:val="Standardstycketeckensnitt"/>
    <w:uiPriority w:val="31"/>
    <w:qFormat/>
    <w:rsid w:val="00034CF2"/>
    <w:rPr>
      <w:smallCaps/>
      <w:color w:val="5A5A5A" w:themeColor="text1" w:themeTint="A5"/>
    </w:rPr>
  </w:style>
  <w:style w:type="paragraph" w:customStyle="1" w:styleId="Formulr-etikett">
    <w:name w:val="Formulär-etikett"/>
    <w:basedOn w:val="Normal"/>
    <w:autoRedefine/>
    <w:rsid w:val="00034CF2"/>
    <w:pPr>
      <w:keepNext/>
      <w:keepLines/>
      <w:spacing w:before="0" w:after="0" w:line="240" w:lineRule="auto"/>
    </w:pPr>
    <w:rPr>
      <w:rFonts w:cs="Arial"/>
      <w:b/>
      <w:bCs/>
      <w:sz w:val="24"/>
      <w:vertAlign w:val="superscript"/>
    </w:rPr>
  </w:style>
  <w:style w:type="table" w:styleId="Rutntstabell1ljusdekorfrg1">
    <w:name w:val="Grid Table 1 Light Accent 1"/>
    <w:basedOn w:val="Normaltabell"/>
    <w:uiPriority w:val="46"/>
    <w:rsid w:val="00034CF2"/>
    <w:pPr>
      <w:spacing w:after="0" w:line="240" w:lineRule="auto"/>
    </w:pPr>
    <w:tblPr>
      <w:tblStyleRowBandSize w:val="1"/>
      <w:tblStyleColBandSize w:val="1"/>
      <w:tblBorders>
        <w:top w:val="single" w:sz="4" w:space="0" w:color="D892D5" w:themeColor="accent1" w:themeTint="66"/>
        <w:left w:val="single" w:sz="4" w:space="0" w:color="D892D5" w:themeColor="accent1" w:themeTint="66"/>
        <w:bottom w:val="single" w:sz="4" w:space="0" w:color="D892D5" w:themeColor="accent1" w:themeTint="66"/>
        <w:right w:val="single" w:sz="4" w:space="0" w:color="D892D5" w:themeColor="accent1" w:themeTint="66"/>
        <w:insideH w:val="single" w:sz="4" w:space="0" w:color="D892D5" w:themeColor="accent1" w:themeTint="66"/>
        <w:insideV w:val="single" w:sz="4" w:space="0" w:color="D892D5" w:themeColor="accent1" w:themeTint="66"/>
      </w:tblBorders>
    </w:tblPr>
    <w:tblStylePr w:type="firstRow">
      <w:rPr>
        <w:b/>
        <w:bCs/>
      </w:rPr>
      <w:tblPr/>
      <w:tcPr>
        <w:tcBorders>
          <w:bottom w:val="single" w:sz="12" w:space="0" w:color="C45BC1" w:themeColor="accent1" w:themeTint="99"/>
        </w:tcBorders>
      </w:tcPr>
    </w:tblStylePr>
    <w:tblStylePr w:type="lastRow">
      <w:rPr>
        <w:b/>
        <w:bCs/>
      </w:rPr>
      <w:tblPr/>
      <w:tcPr>
        <w:tcBorders>
          <w:top w:val="double" w:sz="2" w:space="0" w:color="C45BC1" w:themeColor="accent1" w:themeTint="99"/>
        </w:tcBorders>
      </w:tcPr>
    </w:tblStylePr>
    <w:tblStylePr w:type="firstCol">
      <w:rPr>
        <w:b/>
        <w:bCs/>
      </w:rPr>
    </w:tblStylePr>
    <w:tblStylePr w:type="lastCol">
      <w:rPr>
        <w:b/>
        <w:bCs/>
      </w:rPr>
    </w:tblStylePr>
  </w:style>
  <w:style w:type="table" w:styleId="Tabellrutntljust">
    <w:name w:val="Grid Table Light"/>
    <w:basedOn w:val="Normaltabell"/>
    <w:uiPriority w:val="40"/>
    <w:rsid w:val="00B2098A"/>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styleId="Oformateradtabell1">
    <w:name w:val="Plain Table 1"/>
    <w:basedOn w:val="Normaltabell"/>
    <w:uiPriority w:val="41"/>
    <w:rsid w:val="00B2098A"/>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2">
    <w:name w:val="Plain Table 2"/>
    <w:basedOn w:val="Normaltabell"/>
    <w:uiPriority w:val="42"/>
    <w:rsid w:val="00B2098A"/>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styleId="Oformateradtabell3">
    <w:name w:val="Plain Table 3"/>
    <w:basedOn w:val="Normaltabell"/>
    <w:uiPriority w:val="43"/>
    <w:rsid w:val="00B2098A"/>
    <w:pPr>
      <w:spacing w:after="0" w:line="240" w:lineRule="auto"/>
    </w:pPr>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Rutntstabell3dekorfrg3">
    <w:name w:val="Grid Table 3 Accent 3"/>
    <w:basedOn w:val="Normaltabell"/>
    <w:uiPriority w:val="48"/>
    <w:rsid w:val="00B2098A"/>
    <w:pPr>
      <w:spacing w:after="0" w:line="240" w:lineRule="auto"/>
    </w:pPr>
    <w:tblPr>
      <w:tblStyleRowBandSize w:val="1"/>
      <w:tblStyleColBandSize w:val="1"/>
      <w:tblBorders>
        <w:top w:val="single" w:sz="4" w:space="0" w:color="54D2FF" w:themeColor="accent3" w:themeTint="99"/>
        <w:left w:val="single" w:sz="4" w:space="0" w:color="54D2FF" w:themeColor="accent3" w:themeTint="99"/>
        <w:bottom w:val="single" w:sz="4" w:space="0" w:color="54D2FF" w:themeColor="accent3" w:themeTint="99"/>
        <w:right w:val="single" w:sz="4" w:space="0" w:color="54D2FF" w:themeColor="accent3" w:themeTint="99"/>
        <w:insideH w:val="single" w:sz="4" w:space="0" w:color="54D2FF" w:themeColor="accent3" w:themeTint="99"/>
        <w:insideV w:val="single" w:sz="4" w:space="0" w:color="54D2FF" w:themeColor="accent3"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C6F0FF" w:themeFill="accent3" w:themeFillTint="33"/>
      </w:tcPr>
    </w:tblStylePr>
    <w:tblStylePr w:type="band1Horz">
      <w:tblPr/>
      <w:tcPr>
        <w:shd w:val="clear" w:color="auto" w:fill="C6F0FF" w:themeFill="accent3" w:themeFillTint="33"/>
      </w:tcPr>
    </w:tblStylePr>
    <w:tblStylePr w:type="neCell">
      <w:tblPr/>
      <w:tcPr>
        <w:tcBorders>
          <w:bottom w:val="single" w:sz="4" w:space="0" w:color="54D2FF" w:themeColor="accent3" w:themeTint="99"/>
        </w:tcBorders>
      </w:tcPr>
    </w:tblStylePr>
    <w:tblStylePr w:type="nwCell">
      <w:tblPr/>
      <w:tcPr>
        <w:tcBorders>
          <w:bottom w:val="single" w:sz="4" w:space="0" w:color="54D2FF" w:themeColor="accent3" w:themeTint="99"/>
        </w:tcBorders>
      </w:tcPr>
    </w:tblStylePr>
    <w:tblStylePr w:type="seCell">
      <w:tblPr/>
      <w:tcPr>
        <w:tcBorders>
          <w:top w:val="single" w:sz="4" w:space="0" w:color="54D2FF" w:themeColor="accent3" w:themeTint="99"/>
        </w:tcBorders>
      </w:tcPr>
    </w:tblStylePr>
    <w:tblStylePr w:type="swCell">
      <w:tblPr/>
      <w:tcPr>
        <w:tcBorders>
          <w:top w:val="single" w:sz="4" w:space="0" w:color="54D2FF" w:themeColor="accent3" w:themeTint="99"/>
        </w:tcBorders>
      </w:tcPr>
    </w:tblStylePr>
  </w:style>
  <w:style w:type="character" w:styleId="Platshllartext">
    <w:name w:val="Placeholder Text"/>
    <w:basedOn w:val="Standardstycketeckensnitt"/>
    <w:uiPriority w:val="99"/>
    <w:semiHidden/>
    <w:rsid w:val="009A6278"/>
    <w:rPr>
      <w:color w:val="808080"/>
    </w:rPr>
  </w:style>
  <w:style w:type="paragraph" w:styleId="Beskrivning">
    <w:name w:val="caption"/>
    <w:basedOn w:val="Normal"/>
    <w:next w:val="Normal"/>
    <w:uiPriority w:val="35"/>
    <w:unhideWhenUsed/>
    <w:qFormat/>
    <w:rsid w:val="006C7F0D"/>
    <w:pPr>
      <w:spacing w:before="0" w:after="200" w:line="240" w:lineRule="auto"/>
    </w:pPr>
    <w:rPr>
      <w:i/>
      <w:iCs/>
      <w:color w:val="7F7F7F" w:themeColor="text1" w:themeTint="80"/>
      <w:sz w:val="18"/>
      <w:szCs w:val="18"/>
    </w:rPr>
  </w:style>
  <w:style w:type="character" w:customStyle="1" w:styleId="IngetavstndChar">
    <w:name w:val="Inget avstånd Char"/>
    <w:basedOn w:val="Standardstycketeckensnitt"/>
    <w:link w:val="Ingetavstnd"/>
    <w:uiPriority w:val="1"/>
    <w:rsid w:val="009B4489"/>
  </w:style>
  <w:style w:type="paragraph" w:customStyle="1" w:styleId="Numreradlista1">
    <w:name w:val="Numrerad lista1"/>
    <w:basedOn w:val="Liststycke"/>
    <w:link w:val="Numreradlista1Char"/>
    <w:rsid w:val="00CA7FFE"/>
    <w:pPr>
      <w:numPr>
        <w:numId w:val="5"/>
      </w:numPr>
    </w:pPr>
  </w:style>
  <w:style w:type="character" w:customStyle="1" w:styleId="ListstyckeChar">
    <w:name w:val="Liststycke Char"/>
    <w:basedOn w:val="Standardstycketeckensnitt"/>
    <w:link w:val="Liststycke"/>
    <w:uiPriority w:val="34"/>
    <w:rsid w:val="00CA7FFE"/>
    <w:rPr>
      <w:rFonts w:ascii="Arial" w:hAnsi="Arial"/>
      <w:lang w:val="sv-SE"/>
    </w:rPr>
  </w:style>
  <w:style w:type="character" w:customStyle="1" w:styleId="Numreradlista1Char">
    <w:name w:val="Numrerad lista1 Char"/>
    <w:basedOn w:val="ListstyckeChar"/>
    <w:link w:val="Numreradlista1"/>
    <w:rsid w:val="00CA7FFE"/>
    <w:rPr>
      <w:rFonts w:ascii="Arial" w:hAnsi="Arial"/>
      <w:lang w:val="sv-SE"/>
    </w:rPr>
  </w:style>
  <w:style w:type="paragraph" w:customStyle="1" w:styleId="Rapportbrdtext">
    <w:name w:val="Rapport brödtext"/>
    <w:basedOn w:val="Normal"/>
    <w:link w:val="RapportbrdtextChar"/>
    <w:qFormat/>
    <w:rsid w:val="00412A8F"/>
    <w:rPr>
      <w:rFonts w:ascii="Times New Roman" w:hAnsi="Times New Roman" w:cs="Times New Roman"/>
      <w:sz w:val="24"/>
    </w:rPr>
  </w:style>
  <w:style w:type="paragraph" w:customStyle="1" w:styleId="DecimalAligned">
    <w:name w:val="Decimal Aligned"/>
    <w:basedOn w:val="Normal"/>
    <w:uiPriority w:val="40"/>
    <w:qFormat/>
    <w:rsid w:val="00561750"/>
    <w:pPr>
      <w:tabs>
        <w:tab w:val="decimal" w:pos="360"/>
      </w:tabs>
      <w:spacing w:before="0" w:after="200"/>
    </w:pPr>
    <w:rPr>
      <w:rFonts w:asciiTheme="minorHAnsi" w:eastAsiaTheme="minorEastAsia" w:hAnsiTheme="minorHAnsi" w:cs="Times New Roman"/>
      <w:lang w:eastAsia="sv-SE"/>
    </w:rPr>
  </w:style>
  <w:style w:type="character" w:customStyle="1" w:styleId="RapportbrdtextChar">
    <w:name w:val="Rapport brödtext Char"/>
    <w:basedOn w:val="Standardstycketeckensnitt"/>
    <w:link w:val="Rapportbrdtext"/>
    <w:rsid w:val="00412A8F"/>
    <w:rPr>
      <w:rFonts w:ascii="Times New Roman" w:hAnsi="Times New Roman" w:cs="Times New Roman"/>
      <w:sz w:val="24"/>
      <w:lang w:val="sv-SE"/>
    </w:rPr>
  </w:style>
  <w:style w:type="table" w:customStyle="1" w:styleId="Kalender1">
    <w:name w:val="Kalender 1"/>
    <w:basedOn w:val="Normaltabell"/>
    <w:uiPriority w:val="99"/>
    <w:qFormat/>
    <w:rsid w:val="00561750"/>
    <w:pPr>
      <w:spacing w:after="0" w:line="240" w:lineRule="auto"/>
    </w:pPr>
    <w:rPr>
      <w:rFonts w:eastAsiaTheme="minorEastAsia"/>
      <w:lang w:val="sv-SE" w:eastAsia="sv-SE"/>
    </w:rPr>
    <w:tblPr>
      <w:tblStyleRowBandSize w:val="1"/>
      <w:tblStyleColBandSize w:val="1"/>
    </w:tblPr>
    <w:tcPr>
      <w:shd w:val="clear" w:color="auto" w:fill="auto"/>
    </w:tcPr>
    <w:tblStylePr w:type="firstRow">
      <w:pPr>
        <w:wordWrap/>
        <w:spacing w:beforeLines="0" w:beforeAutospacing="0" w:afterLines="0" w:afterAutospacing="0" w:line="240" w:lineRule="auto"/>
      </w:pPr>
      <w:rPr>
        <w:rFonts w:asciiTheme="minorHAnsi" w:hAnsiTheme="minorHAnsi"/>
        <w:b/>
        <w:i w:val="0"/>
        <w:color w:val="auto"/>
        <w:sz w:val="44"/>
      </w:rPr>
      <w:tblPr/>
      <w:tcPr>
        <w:vAlign w:val="bottom"/>
      </w:tcPr>
    </w:tblStylePr>
    <w:tblStylePr w:type="lastRow">
      <w:tblPr/>
      <w:tcPr>
        <w:tcBorders>
          <w:top w:val="nil"/>
          <w:left w:val="nil"/>
          <w:bottom w:val="nil"/>
          <w:right w:val="nil"/>
          <w:insideH w:val="nil"/>
          <w:insideV w:val="nil"/>
          <w:tl2br w:val="nil"/>
          <w:tr2bl w:val="nil"/>
        </w:tcBorders>
        <w:shd w:val="clear" w:color="auto" w:fill="auto"/>
      </w:tcPr>
    </w:tblStylePr>
    <w:tblStylePr w:type="band1Horz">
      <w:tblPr/>
      <w:tcPr>
        <w:tcBorders>
          <w:top w:val="nil"/>
          <w:left w:val="nil"/>
          <w:bottom w:val="nil"/>
          <w:right w:val="nil"/>
          <w:insideH w:val="nil"/>
          <w:insideV w:val="nil"/>
          <w:tl2br w:val="nil"/>
          <w:tr2bl w:val="nil"/>
        </w:tcBorders>
        <w:shd w:val="clear" w:color="auto" w:fill="auto"/>
      </w:tcPr>
    </w:tblStylePr>
    <w:tblStylePr w:type="band2Horz">
      <w:tblPr/>
      <w:tcPr>
        <w:tcBorders>
          <w:top w:val="single" w:sz="24" w:space="0" w:color="000000" w:themeColor="text1"/>
          <w:left w:val="nil"/>
          <w:bottom w:val="single" w:sz="24" w:space="0" w:color="000000" w:themeColor="text1"/>
          <w:right w:val="nil"/>
          <w:insideH w:val="nil"/>
          <w:insideV w:val="nil"/>
          <w:tl2br w:val="nil"/>
          <w:tr2bl w:val="nil"/>
        </w:tcBorders>
        <w:shd w:val="clear" w:color="auto" w:fill="auto"/>
      </w:tcPr>
    </w:tblStylePr>
  </w:style>
  <w:style w:type="table" w:styleId="Ljuslista-dekorfrg3">
    <w:name w:val="Light List Accent 3"/>
    <w:basedOn w:val="Normaltabell"/>
    <w:uiPriority w:val="61"/>
    <w:rsid w:val="00561750"/>
    <w:pPr>
      <w:spacing w:after="0" w:line="240" w:lineRule="auto"/>
    </w:pPr>
    <w:rPr>
      <w:rFonts w:eastAsiaTheme="minorEastAsia"/>
      <w:lang w:val="sv-SE" w:eastAsia="sv-SE"/>
    </w:rPr>
    <w:tblPr>
      <w:tblStyleRowBandSize w:val="1"/>
      <w:tblStyleColBandSize w:val="1"/>
      <w:tblBorders>
        <w:top w:val="single" w:sz="8" w:space="0" w:color="00A7E2" w:themeColor="accent3"/>
        <w:left w:val="single" w:sz="8" w:space="0" w:color="00A7E2" w:themeColor="accent3"/>
        <w:bottom w:val="single" w:sz="8" w:space="0" w:color="00A7E2" w:themeColor="accent3"/>
        <w:right w:val="single" w:sz="8" w:space="0" w:color="00A7E2" w:themeColor="accent3"/>
      </w:tblBorders>
    </w:tblPr>
    <w:tblStylePr w:type="firstRow">
      <w:pPr>
        <w:spacing w:before="0" w:after="0" w:line="240" w:lineRule="auto"/>
      </w:pPr>
      <w:rPr>
        <w:b/>
        <w:bCs/>
        <w:color w:val="FFFFFF" w:themeColor="background1"/>
      </w:rPr>
      <w:tblPr/>
      <w:tcPr>
        <w:shd w:val="clear" w:color="auto" w:fill="00A7E2" w:themeFill="accent3"/>
      </w:tcPr>
    </w:tblStylePr>
    <w:tblStylePr w:type="lastRow">
      <w:pPr>
        <w:spacing w:before="0" w:after="0" w:line="240" w:lineRule="auto"/>
      </w:pPr>
      <w:rPr>
        <w:b/>
        <w:bCs/>
      </w:rPr>
      <w:tblPr/>
      <w:tcPr>
        <w:tcBorders>
          <w:top w:val="double" w:sz="6" w:space="0" w:color="00A7E2" w:themeColor="accent3"/>
          <w:left w:val="single" w:sz="8" w:space="0" w:color="00A7E2" w:themeColor="accent3"/>
          <w:bottom w:val="single" w:sz="8" w:space="0" w:color="00A7E2" w:themeColor="accent3"/>
          <w:right w:val="single" w:sz="8" w:space="0" w:color="00A7E2" w:themeColor="accent3"/>
        </w:tcBorders>
      </w:tcPr>
    </w:tblStylePr>
    <w:tblStylePr w:type="firstCol">
      <w:rPr>
        <w:b/>
        <w:bCs/>
      </w:rPr>
    </w:tblStylePr>
    <w:tblStylePr w:type="lastCol">
      <w:rPr>
        <w:b/>
        <w:bCs/>
      </w:rPr>
    </w:tblStylePr>
    <w:tblStylePr w:type="band1Vert">
      <w:tblPr/>
      <w:tcPr>
        <w:tcBorders>
          <w:top w:val="single" w:sz="8" w:space="0" w:color="00A7E2" w:themeColor="accent3"/>
          <w:left w:val="single" w:sz="8" w:space="0" w:color="00A7E2" w:themeColor="accent3"/>
          <w:bottom w:val="single" w:sz="8" w:space="0" w:color="00A7E2" w:themeColor="accent3"/>
          <w:right w:val="single" w:sz="8" w:space="0" w:color="00A7E2" w:themeColor="accent3"/>
        </w:tcBorders>
      </w:tcPr>
    </w:tblStylePr>
    <w:tblStylePr w:type="band1Horz">
      <w:tblPr/>
      <w:tcPr>
        <w:tcBorders>
          <w:top w:val="single" w:sz="8" w:space="0" w:color="00A7E2" w:themeColor="accent3"/>
          <w:left w:val="single" w:sz="8" w:space="0" w:color="00A7E2" w:themeColor="accent3"/>
          <w:bottom w:val="single" w:sz="8" w:space="0" w:color="00A7E2" w:themeColor="accent3"/>
          <w:right w:val="single" w:sz="8" w:space="0" w:color="00A7E2" w:themeColor="accent3"/>
        </w:tcBorders>
      </w:tcPr>
    </w:tblStylePr>
  </w:style>
  <w:style w:type="table" w:styleId="Rutntstabell3">
    <w:name w:val="Grid Table 3"/>
    <w:basedOn w:val="Normaltabell"/>
    <w:uiPriority w:val="48"/>
    <w:rsid w:val="00561750"/>
    <w:pPr>
      <w:spacing w:after="0" w:line="240" w:lineRule="auto"/>
    </w:p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CCCCCC" w:themeFill="text1" w:themeFillTint="33"/>
      </w:tcPr>
    </w:tblStylePr>
    <w:tblStylePr w:type="band1Horz">
      <w:tblPr/>
      <w:tcPr>
        <w:shd w:val="clear" w:color="auto" w:fill="CCCCCC" w:themeFill="text1" w:themeFillTint="33"/>
      </w:tcPr>
    </w:tblStylePr>
    <w:tblStylePr w:type="neCell">
      <w:tblPr/>
      <w:tcPr>
        <w:tcBorders>
          <w:bottom w:val="single" w:sz="4" w:space="0" w:color="666666" w:themeColor="text1" w:themeTint="99"/>
        </w:tcBorders>
      </w:tcPr>
    </w:tblStylePr>
    <w:tblStylePr w:type="nwCell">
      <w:tblPr/>
      <w:tcPr>
        <w:tcBorders>
          <w:bottom w:val="single" w:sz="4" w:space="0" w:color="666666" w:themeColor="text1" w:themeTint="99"/>
        </w:tcBorders>
      </w:tcPr>
    </w:tblStylePr>
    <w:tblStylePr w:type="seCell">
      <w:tblPr/>
      <w:tcPr>
        <w:tcBorders>
          <w:top w:val="single" w:sz="4" w:space="0" w:color="666666" w:themeColor="text1" w:themeTint="99"/>
        </w:tcBorders>
      </w:tcPr>
    </w:tblStylePr>
    <w:tblStylePr w:type="swCell">
      <w:tblPr/>
      <w:tcPr>
        <w:tcBorders>
          <w:top w:val="single" w:sz="4" w:space="0" w:color="666666" w:themeColor="text1" w:themeTint="99"/>
        </w:tcBorders>
      </w:tcPr>
    </w:tblStylePr>
  </w:style>
  <w:style w:type="table" w:styleId="Rutntstabell2dekorfrg5">
    <w:name w:val="Grid Table 2 Accent 5"/>
    <w:basedOn w:val="Normaltabell"/>
    <w:uiPriority w:val="47"/>
    <w:rsid w:val="00561750"/>
    <w:pPr>
      <w:spacing w:after="0" w:line="240" w:lineRule="auto"/>
    </w:pPr>
    <w:tblPr>
      <w:tblStyleRowBandSize w:val="1"/>
      <w:tblStyleColBandSize w:val="1"/>
      <w:tblBorders>
        <w:top w:val="single" w:sz="2" w:space="0" w:color="83E8DB" w:themeColor="accent5" w:themeTint="99"/>
        <w:bottom w:val="single" w:sz="2" w:space="0" w:color="83E8DB" w:themeColor="accent5" w:themeTint="99"/>
        <w:insideH w:val="single" w:sz="2" w:space="0" w:color="83E8DB" w:themeColor="accent5" w:themeTint="99"/>
        <w:insideV w:val="single" w:sz="2" w:space="0" w:color="83E8DB" w:themeColor="accent5" w:themeTint="99"/>
      </w:tblBorders>
    </w:tblPr>
    <w:tblStylePr w:type="firstRow">
      <w:rPr>
        <w:b/>
        <w:bCs/>
      </w:rPr>
      <w:tblPr/>
      <w:tcPr>
        <w:tcBorders>
          <w:top w:val="nil"/>
          <w:bottom w:val="single" w:sz="12" w:space="0" w:color="83E8DB" w:themeColor="accent5" w:themeTint="99"/>
          <w:insideH w:val="nil"/>
          <w:insideV w:val="nil"/>
        </w:tcBorders>
        <w:shd w:val="clear" w:color="auto" w:fill="FFFFFF" w:themeFill="background1"/>
      </w:tcPr>
    </w:tblStylePr>
    <w:tblStylePr w:type="lastRow">
      <w:rPr>
        <w:b/>
        <w:bCs/>
      </w:rPr>
      <w:tblPr/>
      <w:tcPr>
        <w:tcBorders>
          <w:top w:val="double" w:sz="2" w:space="0" w:color="83E8DB" w:themeColor="accent5"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D5F7F3" w:themeFill="accent5" w:themeFillTint="33"/>
      </w:tcPr>
    </w:tblStylePr>
    <w:tblStylePr w:type="band1Horz">
      <w:tblPr/>
      <w:tcPr>
        <w:shd w:val="clear" w:color="auto" w:fill="D5F7F3" w:themeFill="accent5" w:themeFillTint="33"/>
      </w:tcPr>
    </w:tblStylePr>
  </w:style>
  <w:style w:type="table" w:styleId="Rutntstabell2dekorfrg3">
    <w:name w:val="Grid Table 2 Accent 3"/>
    <w:basedOn w:val="Normaltabell"/>
    <w:uiPriority w:val="47"/>
    <w:rsid w:val="00561750"/>
    <w:pPr>
      <w:spacing w:after="0" w:line="240" w:lineRule="auto"/>
    </w:pPr>
    <w:tblPr>
      <w:tblStyleRowBandSize w:val="1"/>
      <w:tblStyleColBandSize w:val="1"/>
      <w:tblBorders>
        <w:top w:val="single" w:sz="2" w:space="0" w:color="54D2FF" w:themeColor="accent3" w:themeTint="99"/>
        <w:bottom w:val="single" w:sz="2" w:space="0" w:color="54D2FF" w:themeColor="accent3" w:themeTint="99"/>
        <w:insideH w:val="single" w:sz="2" w:space="0" w:color="54D2FF" w:themeColor="accent3" w:themeTint="99"/>
        <w:insideV w:val="single" w:sz="2" w:space="0" w:color="54D2FF" w:themeColor="accent3" w:themeTint="99"/>
      </w:tblBorders>
    </w:tblPr>
    <w:tblStylePr w:type="firstRow">
      <w:rPr>
        <w:b/>
        <w:bCs/>
      </w:rPr>
      <w:tblPr/>
      <w:tcPr>
        <w:tcBorders>
          <w:top w:val="nil"/>
          <w:bottom w:val="single" w:sz="12" w:space="0" w:color="54D2FF" w:themeColor="accent3" w:themeTint="99"/>
          <w:insideH w:val="nil"/>
          <w:insideV w:val="nil"/>
        </w:tcBorders>
        <w:shd w:val="clear" w:color="auto" w:fill="FFFFFF" w:themeFill="background1"/>
      </w:tcPr>
    </w:tblStylePr>
    <w:tblStylePr w:type="lastRow">
      <w:rPr>
        <w:b/>
        <w:bCs/>
      </w:rPr>
      <w:tblPr/>
      <w:tcPr>
        <w:tcBorders>
          <w:top w:val="double" w:sz="2" w:space="0" w:color="54D2FF" w:themeColor="accent3"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C6F0FF" w:themeFill="accent3" w:themeFillTint="33"/>
      </w:tcPr>
    </w:tblStylePr>
    <w:tblStylePr w:type="band1Horz">
      <w:tblPr/>
      <w:tcPr>
        <w:shd w:val="clear" w:color="auto" w:fill="C6F0FF" w:themeFill="accent3" w:themeFillTint="33"/>
      </w:tcPr>
    </w:tblStylePr>
  </w:style>
  <w:style w:type="table" w:styleId="Rutntstabell2dekorfrg1">
    <w:name w:val="Grid Table 2 Accent 1"/>
    <w:basedOn w:val="Normaltabell"/>
    <w:uiPriority w:val="47"/>
    <w:rsid w:val="00561750"/>
    <w:pPr>
      <w:spacing w:after="0" w:line="240" w:lineRule="auto"/>
    </w:pPr>
    <w:tblPr>
      <w:tblStyleRowBandSize w:val="1"/>
      <w:tblStyleColBandSize w:val="1"/>
      <w:tblBorders>
        <w:top w:val="single" w:sz="2" w:space="0" w:color="C45BC1" w:themeColor="accent1" w:themeTint="99"/>
        <w:bottom w:val="single" w:sz="2" w:space="0" w:color="C45BC1" w:themeColor="accent1" w:themeTint="99"/>
        <w:insideH w:val="single" w:sz="2" w:space="0" w:color="C45BC1" w:themeColor="accent1" w:themeTint="99"/>
        <w:insideV w:val="single" w:sz="2" w:space="0" w:color="C45BC1" w:themeColor="accent1" w:themeTint="99"/>
      </w:tblBorders>
    </w:tblPr>
    <w:tblStylePr w:type="firstRow">
      <w:rPr>
        <w:b/>
        <w:bCs/>
      </w:rPr>
      <w:tblPr/>
      <w:tcPr>
        <w:tcBorders>
          <w:top w:val="nil"/>
          <w:bottom w:val="single" w:sz="12" w:space="0" w:color="C45BC1" w:themeColor="accent1" w:themeTint="99"/>
          <w:insideH w:val="nil"/>
          <w:insideV w:val="nil"/>
        </w:tcBorders>
        <w:shd w:val="clear" w:color="auto" w:fill="FFFFFF" w:themeFill="background1"/>
      </w:tcPr>
    </w:tblStylePr>
    <w:tblStylePr w:type="lastRow">
      <w:rPr>
        <w:b/>
        <w:bCs/>
      </w:rPr>
      <w:tblPr/>
      <w:tcPr>
        <w:tcBorders>
          <w:top w:val="double" w:sz="2" w:space="0" w:color="C45BC1" w:themeColor="accent1"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EBC8EA" w:themeFill="accent1" w:themeFillTint="33"/>
      </w:tcPr>
    </w:tblStylePr>
    <w:tblStylePr w:type="band1Horz">
      <w:tblPr/>
      <w:tcPr>
        <w:shd w:val="clear" w:color="auto" w:fill="EBC8EA" w:themeFill="accent1" w:themeFillTint="33"/>
      </w:tcPr>
    </w:tblStylePr>
  </w:style>
  <w:style w:type="paragraph" w:styleId="Normalwebb">
    <w:name w:val="Normal (Web)"/>
    <w:basedOn w:val="Normal"/>
    <w:uiPriority w:val="99"/>
    <w:unhideWhenUsed/>
    <w:rsid w:val="00A871D9"/>
    <w:pPr>
      <w:spacing w:before="100" w:beforeAutospacing="1" w:after="100" w:afterAutospacing="1" w:line="240" w:lineRule="auto"/>
    </w:pPr>
    <w:rPr>
      <w:rFonts w:ascii="Times New Roman" w:eastAsia="Times New Roman" w:hAnsi="Times New Roman" w:cs="Times New Roman"/>
      <w:sz w:val="24"/>
      <w:szCs w:val="24"/>
      <w:lang w:eastAsia="sv-S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5101813">
      <w:bodyDiv w:val="1"/>
      <w:marLeft w:val="0"/>
      <w:marRight w:val="0"/>
      <w:marTop w:val="0"/>
      <w:marBottom w:val="0"/>
      <w:divBdr>
        <w:top w:val="none" w:sz="0" w:space="0" w:color="auto"/>
        <w:left w:val="none" w:sz="0" w:space="0" w:color="auto"/>
        <w:bottom w:val="none" w:sz="0" w:space="0" w:color="auto"/>
        <w:right w:val="none" w:sz="0" w:space="0" w:color="auto"/>
      </w:divBdr>
    </w:div>
    <w:div w:id="178356110">
      <w:bodyDiv w:val="1"/>
      <w:marLeft w:val="0"/>
      <w:marRight w:val="0"/>
      <w:marTop w:val="0"/>
      <w:marBottom w:val="0"/>
      <w:divBdr>
        <w:top w:val="none" w:sz="0" w:space="0" w:color="auto"/>
        <w:left w:val="none" w:sz="0" w:space="0" w:color="auto"/>
        <w:bottom w:val="none" w:sz="0" w:space="0" w:color="auto"/>
        <w:right w:val="none" w:sz="0" w:space="0" w:color="auto"/>
      </w:divBdr>
    </w:div>
    <w:div w:id="224067625">
      <w:bodyDiv w:val="1"/>
      <w:marLeft w:val="0"/>
      <w:marRight w:val="0"/>
      <w:marTop w:val="0"/>
      <w:marBottom w:val="0"/>
      <w:divBdr>
        <w:top w:val="none" w:sz="0" w:space="0" w:color="auto"/>
        <w:left w:val="none" w:sz="0" w:space="0" w:color="auto"/>
        <w:bottom w:val="none" w:sz="0" w:space="0" w:color="auto"/>
        <w:right w:val="none" w:sz="0" w:space="0" w:color="auto"/>
      </w:divBdr>
    </w:div>
    <w:div w:id="227427371">
      <w:bodyDiv w:val="1"/>
      <w:marLeft w:val="0"/>
      <w:marRight w:val="0"/>
      <w:marTop w:val="0"/>
      <w:marBottom w:val="0"/>
      <w:divBdr>
        <w:top w:val="none" w:sz="0" w:space="0" w:color="auto"/>
        <w:left w:val="none" w:sz="0" w:space="0" w:color="auto"/>
        <w:bottom w:val="none" w:sz="0" w:space="0" w:color="auto"/>
        <w:right w:val="none" w:sz="0" w:space="0" w:color="auto"/>
      </w:divBdr>
    </w:div>
    <w:div w:id="246035123">
      <w:bodyDiv w:val="1"/>
      <w:marLeft w:val="0"/>
      <w:marRight w:val="0"/>
      <w:marTop w:val="0"/>
      <w:marBottom w:val="0"/>
      <w:divBdr>
        <w:top w:val="none" w:sz="0" w:space="0" w:color="auto"/>
        <w:left w:val="none" w:sz="0" w:space="0" w:color="auto"/>
        <w:bottom w:val="none" w:sz="0" w:space="0" w:color="auto"/>
        <w:right w:val="none" w:sz="0" w:space="0" w:color="auto"/>
      </w:divBdr>
    </w:div>
    <w:div w:id="274597608">
      <w:bodyDiv w:val="1"/>
      <w:marLeft w:val="0"/>
      <w:marRight w:val="0"/>
      <w:marTop w:val="0"/>
      <w:marBottom w:val="0"/>
      <w:divBdr>
        <w:top w:val="none" w:sz="0" w:space="0" w:color="auto"/>
        <w:left w:val="none" w:sz="0" w:space="0" w:color="auto"/>
        <w:bottom w:val="none" w:sz="0" w:space="0" w:color="auto"/>
        <w:right w:val="none" w:sz="0" w:space="0" w:color="auto"/>
      </w:divBdr>
    </w:div>
    <w:div w:id="283050323">
      <w:bodyDiv w:val="1"/>
      <w:marLeft w:val="0"/>
      <w:marRight w:val="0"/>
      <w:marTop w:val="0"/>
      <w:marBottom w:val="0"/>
      <w:divBdr>
        <w:top w:val="none" w:sz="0" w:space="0" w:color="auto"/>
        <w:left w:val="none" w:sz="0" w:space="0" w:color="auto"/>
        <w:bottom w:val="none" w:sz="0" w:space="0" w:color="auto"/>
        <w:right w:val="none" w:sz="0" w:space="0" w:color="auto"/>
      </w:divBdr>
    </w:div>
    <w:div w:id="324166100">
      <w:bodyDiv w:val="1"/>
      <w:marLeft w:val="0"/>
      <w:marRight w:val="0"/>
      <w:marTop w:val="0"/>
      <w:marBottom w:val="0"/>
      <w:divBdr>
        <w:top w:val="none" w:sz="0" w:space="0" w:color="auto"/>
        <w:left w:val="none" w:sz="0" w:space="0" w:color="auto"/>
        <w:bottom w:val="none" w:sz="0" w:space="0" w:color="auto"/>
        <w:right w:val="none" w:sz="0" w:space="0" w:color="auto"/>
      </w:divBdr>
    </w:div>
    <w:div w:id="368803175">
      <w:bodyDiv w:val="1"/>
      <w:marLeft w:val="0"/>
      <w:marRight w:val="0"/>
      <w:marTop w:val="0"/>
      <w:marBottom w:val="0"/>
      <w:divBdr>
        <w:top w:val="none" w:sz="0" w:space="0" w:color="auto"/>
        <w:left w:val="none" w:sz="0" w:space="0" w:color="auto"/>
        <w:bottom w:val="none" w:sz="0" w:space="0" w:color="auto"/>
        <w:right w:val="none" w:sz="0" w:space="0" w:color="auto"/>
      </w:divBdr>
    </w:div>
    <w:div w:id="413825379">
      <w:bodyDiv w:val="1"/>
      <w:marLeft w:val="0"/>
      <w:marRight w:val="0"/>
      <w:marTop w:val="0"/>
      <w:marBottom w:val="0"/>
      <w:divBdr>
        <w:top w:val="none" w:sz="0" w:space="0" w:color="auto"/>
        <w:left w:val="none" w:sz="0" w:space="0" w:color="auto"/>
        <w:bottom w:val="none" w:sz="0" w:space="0" w:color="auto"/>
        <w:right w:val="none" w:sz="0" w:space="0" w:color="auto"/>
      </w:divBdr>
    </w:div>
    <w:div w:id="431315522">
      <w:bodyDiv w:val="1"/>
      <w:marLeft w:val="0"/>
      <w:marRight w:val="0"/>
      <w:marTop w:val="0"/>
      <w:marBottom w:val="0"/>
      <w:divBdr>
        <w:top w:val="none" w:sz="0" w:space="0" w:color="auto"/>
        <w:left w:val="none" w:sz="0" w:space="0" w:color="auto"/>
        <w:bottom w:val="none" w:sz="0" w:space="0" w:color="auto"/>
        <w:right w:val="none" w:sz="0" w:space="0" w:color="auto"/>
      </w:divBdr>
    </w:div>
    <w:div w:id="447746658">
      <w:bodyDiv w:val="1"/>
      <w:marLeft w:val="0"/>
      <w:marRight w:val="0"/>
      <w:marTop w:val="0"/>
      <w:marBottom w:val="0"/>
      <w:divBdr>
        <w:top w:val="none" w:sz="0" w:space="0" w:color="auto"/>
        <w:left w:val="none" w:sz="0" w:space="0" w:color="auto"/>
        <w:bottom w:val="none" w:sz="0" w:space="0" w:color="auto"/>
        <w:right w:val="none" w:sz="0" w:space="0" w:color="auto"/>
      </w:divBdr>
    </w:div>
    <w:div w:id="507450277">
      <w:bodyDiv w:val="1"/>
      <w:marLeft w:val="0"/>
      <w:marRight w:val="0"/>
      <w:marTop w:val="0"/>
      <w:marBottom w:val="0"/>
      <w:divBdr>
        <w:top w:val="none" w:sz="0" w:space="0" w:color="auto"/>
        <w:left w:val="none" w:sz="0" w:space="0" w:color="auto"/>
        <w:bottom w:val="none" w:sz="0" w:space="0" w:color="auto"/>
        <w:right w:val="none" w:sz="0" w:space="0" w:color="auto"/>
      </w:divBdr>
    </w:div>
    <w:div w:id="727607848">
      <w:bodyDiv w:val="1"/>
      <w:marLeft w:val="0"/>
      <w:marRight w:val="0"/>
      <w:marTop w:val="0"/>
      <w:marBottom w:val="0"/>
      <w:divBdr>
        <w:top w:val="none" w:sz="0" w:space="0" w:color="auto"/>
        <w:left w:val="none" w:sz="0" w:space="0" w:color="auto"/>
        <w:bottom w:val="none" w:sz="0" w:space="0" w:color="auto"/>
        <w:right w:val="none" w:sz="0" w:space="0" w:color="auto"/>
      </w:divBdr>
    </w:div>
    <w:div w:id="729885586">
      <w:bodyDiv w:val="1"/>
      <w:marLeft w:val="0"/>
      <w:marRight w:val="0"/>
      <w:marTop w:val="0"/>
      <w:marBottom w:val="0"/>
      <w:divBdr>
        <w:top w:val="none" w:sz="0" w:space="0" w:color="auto"/>
        <w:left w:val="none" w:sz="0" w:space="0" w:color="auto"/>
        <w:bottom w:val="none" w:sz="0" w:space="0" w:color="auto"/>
        <w:right w:val="none" w:sz="0" w:space="0" w:color="auto"/>
      </w:divBdr>
    </w:div>
    <w:div w:id="796945113">
      <w:bodyDiv w:val="1"/>
      <w:marLeft w:val="0"/>
      <w:marRight w:val="0"/>
      <w:marTop w:val="0"/>
      <w:marBottom w:val="0"/>
      <w:divBdr>
        <w:top w:val="none" w:sz="0" w:space="0" w:color="auto"/>
        <w:left w:val="none" w:sz="0" w:space="0" w:color="auto"/>
        <w:bottom w:val="none" w:sz="0" w:space="0" w:color="auto"/>
        <w:right w:val="none" w:sz="0" w:space="0" w:color="auto"/>
      </w:divBdr>
    </w:div>
    <w:div w:id="798956382">
      <w:bodyDiv w:val="1"/>
      <w:marLeft w:val="0"/>
      <w:marRight w:val="0"/>
      <w:marTop w:val="0"/>
      <w:marBottom w:val="0"/>
      <w:divBdr>
        <w:top w:val="none" w:sz="0" w:space="0" w:color="auto"/>
        <w:left w:val="none" w:sz="0" w:space="0" w:color="auto"/>
        <w:bottom w:val="none" w:sz="0" w:space="0" w:color="auto"/>
        <w:right w:val="none" w:sz="0" w:space="0" w:color="auto"/>
      </w:divBdr>
    </w:div>
    <w:div w:id="805968693">
      <w:bodyDiv w:val="1"/>
      <w:marLeft w:val="0"/>
      <w:marRight w:val="0"/>
      <w:marTop w:val="0"/>
      <w:marBottom w:val="0"/>
      <w:divBdr>
        <w:top w:val="none" w:sz="0" w:space="0" w:color="auto"/>
        <w:left w:val="none" w:sz="0" w:space="0" w:color="auto"/>
        <w:bottom w:val="none" w:sz="0" w:space="0" w:color="auto"/>
        <w:right w:val="none" w:sz="0" w:space="0" w:color="auto"/>
      </w:divBdr>
    </w:div>
    <w:div w:id="887762151">
      <w:bodyDiv w:val="1"/>
      <w:marLeft w:val="0"/>
      <w:marRight w:val="0"/>
      <w:marTop w:val="0"/>
      <w:marBottom w:val="0"/>
      <w:divBdr>
        <w:top w:val="none" w:sz="0" w:space="0" w:color="auto"/>
        <w:left w:val="none" w:sz="0" w:space="0" w:color="auto"/>
        <w:bottom w:val="none" w:sz="0" w:space="0" w:color="auto"/>
        <w:right w:val="none" w:sz="0" w:space="0" w:color="auto"/>
      </w:divBdr>
    </w:div>
    <w:div w:id="947813561">
      <w:bodyDiv w:val="1"/>
      <w:marLeft w:val="0"/>
      <w:marRight w:val="0"/>
      <w:marTop w:val="0"/>
      <w:marBottom w:val="0"/>
      <w:divBdr>
        <w:top w:val="none" w:sz="0" w:space="0" w:color="auto"/>
        <w:left w:val="none" w:sz="0" w:space="0" w:color="auto"/>
        <w:bottom w:val="none" w:sz="0" w:space="0" w:color="auto"/>
        <w:right w:val="none" w:sz="0" w:space="0" w:color="auto"/>
      </w:divBdr>
    </w:div>
    <w:div w:id="1152940885">
      <w:bodyDiv w:val="1"/>
      <w:marLeft w:val="0"/>
      <w:marRight w:val="0"/>
      <w:marTop w:val="0"/>
      <w:marBottom w:val="0"/>
      <w:divBdr>
        <w:top w:val="none" w:sz="0" w:space="0" w:color="auto"/>
        <w:left w:val="none" w:sz="0" w:space="0" w:color="auto"/>
        <w:bottom w:val="none" w:sz="0" w:space="0" w:color="auto"/>
        <w:right w:val="none" w:sz="0" w:space="0" w:color="auto"/>
      </w:divBdr>
    </w:div>
    <w:div w:id="1156455556">
      <w:bodyDiv w:val="1"/>
      <w:marLeft w:val="0"/>
      <w:marRight w:val="0"/>
      <w:marTop w:val="0"/>
      <w:marBottom w:val="0"/>
      <w:divBdr>
        <w:top w:val="none" w:sz="0" w:space="0" w:color="auto"/>
        <w:left w:val="none" w:sz="0" w:space="0" w:color="auto"/>
        <w:bottom w:val="none" w:sz="0" w:space="0" w:color="auto"/>
        <w:right w:val="none" w:sz="0" w:space="0" w:color="auto"/>
      </w:divBdr>
    </w:div>
    <w:div w:id="1170291044">
      <w:bodyDiv w:val="1"/>
      <w:marLeft w:val="0"/>
      <w:marRight w:val="0"/>
      <w:marTop w:val="0"/>
      <w:marBottom w:val="0"/>
      <w:divBdr>
        <w:top w:val="none" w:sz="0" w:space="0" w:color="auto"/>
        <w:left w:val="none" w:sz="0" w:space="0" w:color="auto"/>
        <w:bottom w:val="none" w:sz="0" w:space="0" w:color="auto"/>
        <w:right w:val="none" w:sz="0" w:space="0" w:color="auto"/>
      </w:divBdr>
    </w:div>
    <w:div w:id="1214580689">
      <w:bodyDiv w:val="1"/>
      <w:marLeft w:val="0"/>
      <w:marRight w:val="0"/>
      <w:marTop w:val="0"/>
      <w:marBottom w:val="0"/>
      <w:divBdr>
        <w:top w:val="none" w:sz="0" w:space="0" w:color="auto"/>
        <w:left w:val="none" w:sz="0" w:space="0" w:color="auto"/>
        <w:bottom w:val="none" w:sz="0" w:space="0" w:color="auto"/>
        <w:right w:val="none" w:sz="0" w:space="0" w:color="auto"/>
      </w:divBdr>
    </w:div>
    <w:div w:id="1243566296">
      <w:bodyDiv w:val="1"/>
      <w:marLeft w:val="0"/>
      <w:marRight w:val="0"/>
      <w:marTop w:val="0"/>
      <w:marBottom w:val="0"/>
      <w:divBdr>
        <w:top w:val="none" w:sz="0" w:space="0" w:color="auto"/>
        <w:left w:val="none" w:sz="0" w:space="0" w:color="auto"/>
        <w:bottom w:val="none" w:sz="0" w:space="0" w:color="auto"/>
        <w:right w:val="none" w:sz="0" w:space="0" w:color="auto"/>
      </w:divBdr>
    </w:div>
    <w:div w:id="1267345352">
      <w:bodyDiv w:val="1"/>
      <w:marLeft w:val="0"/>
      <w:marRight w:val="0"/>
      <w:marTop w:val="0"/>
      <w:marBottom w:val="0"/>
      <w:divBdr>
        <w:top w:val="none" w:sz="0" w:space="0" w:color="auto"/>
        <w:left w:val="none" w:sz="0" w:space="0" w:color="auto"/>
        <w:bottom w:val="none" w:sz="0" w:space="0" w:color="auto"/>
        <w:right w:val="none" w:sz="0" w:space="0" w:color="auto"/>
      </w:divBdr>
    </w:div>
    <w:div w:id="1313027316">
      <w:bodyDiv w:val="1"/>
      <w:marLeft w:val="0"/>
      <w:marRight w:val="0"/>
      <w:marTop w:val="0"/>
      <w:marBottom w:val="0"/>
      <w:divBdr>
        <w:top w:val="none" w:sz="0" w:space="0" w:color="auto"/>
        <w:left w:val="none" w:sz="0" w:space="0" w:color="auto"/>
        <w:bottom w:val="none" w:sz="0" w:space="0" w:color="auto"/>
        <w:right w:val="none" w:sz="0" w:space="0" w:color="auto"/>
      </w:divBdr>
    </w:div>
    <w:div w:id="1464422474">
      <w:bodyDiv w:val="1"/>
      <w:marLeft w:val="0"/>
      <w:marRight w:val="0"/>
      <w:marTop w:val="0"/>
      <w:marBottom w:val="0"/>
      <w:divBdr>
        <w:top w:val="none" w:sz="0" w:space="0" w:color="auto"/>
        <w:left w:val="none" w:sz="0" w:space="0" w:color="auto"/>
        <w:bottom w:val="none" w:sz="0" w:space="0" w:color="auto"/>
        <w:right w:val="none" w:sz="0" w:space="0" w:color="auto"/>
      </w:divBdr>
    </w:div>
    <w:div w:id="1502041844">
      <w:bodyDiv w:val="1"/>
      <w:marLeft w:val="0"/>
      <w:marRight w:val="0"/>
      <w:marTop w:val="0"/>
      <w:marBottom w:val="0"/>
      <w:divBdr>
        <w:top w:val="none" w:sz="0" w:space="0" w:color="auto"/>
        <w:left w:val="none" w:sz="0" w:space="0" w:color="auto"/>
        <w:bottom w:val="none" w:sz="0" w:space="0" w:color="auto"/>
        <w:right w:val="none" w:sz="0" w:space="0" w:color="auto"/>
      </w:divBdr>
      <w:divsChild>
        <w:div w:id="1998344180">
          <w:marLeft w:val="360"/>
          <w:marRight w:val="0"/>
          <w:marTop w:val="0"/>
          <w:marBottom w:val="60"/>
          <w:divBdr>
            <w:top w:val="none" w:sz="0" w:space="0" w:color="auto"/>
            <w:left w:val="none" w:sz="0" w:space="0" w:color="auto"/>
            <w:bottom w:val="none" w:sz="0" w:space="0" w:color="auto"/>
            <w:right w:val="none" w:sz="0" w:space="0" w:color="auto"/>
          </w:divBdr>
        </w:div>
      </w:divsChild>
    </w:div>
    <w:div w:id="1575436469">
      <w:bodyDiv w:val="1"/>
      <w:marLeft w:val="0"/>
      <w:marRight w:val="0"/>
      <w:marTop w:val="0"/>
      <w:marBottom w:val="0"/>
      <w:divBdr>
        <w:top w:val="none" w:sz="0" w:space="0" w:color="auto"/>
        <w:left w:val="none" w:sz="0" w:space="0" w:color="auto"/>
        <w:bottom w:val="none" w:sz="0" w:space="0" w:color="auto"/>
        <w:right w:val="none" w:sz="0" w:space="0" w:color="auto"/>
      </w:divBdr>
    </w:div>
    <w:div w:id="1618633764">
      <w:bodyDiv w:val="1"/>
      <w:marLeft w:val="0"/>
      <w:marRight w:val="0"/>
      <w:marTop w:val="0"/>
      <w:marBottom w:val="0"/>
      <w:divBdr>
        <w:top w:val="none" w:sz="0" w:space="0" w:color="auto"/>
        <w:left w:val="none" w:sz="0" w:space="0" w:color="auto"/>
        <w:bottom w:val="none" w:sz="0" w:space="0" w:color="auto"/>
        <w:right w:val="none" w:sz="0" w:space="0" w:color="auto"/>
      </w:divBdr>
    </w:div>
    <w:div w:id="1701204610">
      <w:bodyDiv w:val="1"/>
      <w:marLeft w:val="0"/>
      <w:marRight w:val="0"/>
      <w:marTop w:val="0"/>
      <w:marBottom w:val="0"/>
      <w:divBdr>
        <w:top w:val="none" w:sz="0" w:space="0" w:color="auto"/>
        <w:left w:val="none" w:sz="0" w:space="0" w:color="auto"/>
        <w:bottom w:val="none" w:sz="0" w:space="0" w:color="auto"/>
        <w:right w:val="none" w:sz="0" w:space="0" w:color="auto"/>
      </w:divBdr>
    </w:div>
    <w:div w:id="1714184352">
      <w:bodyDiv w:val="1"/>
      <w:marLeft w:val="0"/>
      <w:marRight w:val="0"/>
      <w:marTop w:val="0"/>
      <w:marBottom w:val="0"/>
      <w:divBdr>
        <w:top w:val="none" w:sz="0" w:space="0" w:color="auto"/>
        <w:left w:val="none" w:sz="0" w:space="0" w:color="auto"/>
        <w:bottom w:val="none" w:sz="0" w:space="0" w:color="auto"/>
        <w:right w:val="none" w:sz="0" w:space="0" w:color="auto"/>
      </w:divBdr>
    </w:div>
    <w:div w:id="1754080871">
      <w:bodyDiv w:val="1"/>
      <w:marLeft w:val="0"/>
      <w:marRight w:val="0"/>
      <w:marTop w:val="0"/>
      <w:marBottom w:val="0"/>
      <w:divBdr>
        <w:top w:val="none" w:sz="0" w:space="0" w:color="auto"/>
        <w:left w:val="none" w:sz="0" w:space="0" w:color="auto"/>
        <w:bottom w:val="none" w:sz="0" w:space="0" w:color="auto"/>
        <w:right w:val="none" w:sz="0" w:space="0" w:color="auto"/>
      </w:divBdr>
    </w:div>
    <w:div w:id="1850872706">
      <w:bodyDiv w:val="1"/>
      <w:marLeft w:val="0"/>
      <w:marRight w:val="0"/>
      <w:marTop w:val="0"/>
      <w:marBottom w:val="0"/>
      <w:divBdr>
        <w:top w:val="none" w:sz="0" w:space="0" w:color="auto"/>
        <w:left w:val="none" w:sz="0" w:space="0" w:color="auto"/>
        <w:bottom w:val="none" w:sz="0" w:space="0" w:color="auto"/>
        <w:right w:val="none" w:sz="0" w:space="0" w:color="auto"/>
      </w:divBdr>
    </w:div>
    <w:div w:id="1879465972">
      <w:bodyDiv w:val="1"/>
      <w:marLeft w:val="0"/>
      <w:marRight w:val="0"/>
      <w:marTop w:val="0"/>
      <w:marBottom w:val="0"/>
      <w:divBdr>
        <w:top w:val="none" w:sz="0" w:space="0" w:color="auto"/>
        <w:left w:val="none" w:sz="0" w:space="0" w:color="auto"/>
        <w:bottom w:val="none" w:sz="0" w:space="0" w:color="auto"/>
        <w:right w:val="none" w:sz="0" w:space="0" w:color="auto"/>
      </w:divBdr>
    </w:div>
    <w:div w:id="1928922527">
      <w:bodyDiv w:val="1"/>
      <w:marLeft w:val="0"/>
      <w:marRight w:val="0"/>
      <w:marTop w:val="0"/>
      <w:marBottom w:val="0"/>
      <w:divBdr>
        <w:top w:val="none" w:sz="0" w:space="0" w:color="auto"/>
        <w:left w:val="none" w:sz="0" w:space="0" w:color="auto"/>
        <w:bottom w:val="none" w:sz="0" w:space="0" w:color="auto"/>
        <w:right w:val="none" w:sz="0" w:space="0" w:color="auto"/>
      </w:divBdr>
    </w:div>
    <w:div w:id="1965042933">
      <w:bodyDiv w:val="1"/>
      <w:marLeft w:val="0"/>
      <w:marRight w:val="0"/>
      <w:marTop w:val="0"/>
      <w:marBottom w:val="0"/>
      <w:divBdr>
        <w:top w:val="none" w:sz="0" w:space="0" w:color="auto"/>
        <w:left w:val="none" w:sz="0" w:space="0" w:color="auto"/>
        <w:bottom w:val="none" w:sz="0" w:space="0" w:color="auto"/>
        <w:right w:val="none" w:sz="0" w:space="0" w:color="auto"/>
      </w:divBdr>
      <w:divsChild>
        <w:div w:id="63139503">
          <w:marLeft w:val="562"/>
          <w:marRight w:val="0"/>
          <w:marTop w:val="86"/>
          <w:marBottom w:val="0"/>
          <w:divBdr>
            <w:top w:val="none" w:sz="0" w:space="0" w:color="auto"/>
            <w:left w:val="none" w:sz="0" w:space="0" w:color="auto"/>
            <w:bottom w:val="none" w:sz="0" w:space="0" w:color="auto"/>
            <w:right w:val="none" w:sz="0" w:space="0" w:color="auto"/>
          </w:divBdr>
        </w:div>
        <w:div w:id="273101534">
          <w:marLeft w:val="562"/>
          <w:marRight w:val="0"/>
          <w:marTop w:val="86"/>
          <w:marBottom w:val="0"/>
          <w:divBdr>
            <w:top w:val="none" w:sz="0" w:space="0" w:color="auto"/>
            <w:left w:val="none" w:sz="0" w:space="0" w:color="auto"/>
            <w:bottom w:val="none" w:sz="0" w:space="0" w:color="auto"/>
            <w:right w:val="none" w:sz="0" w:space="0" w:color="auto"/>
          </w:divBdr>
        </w:div>
        <w:div w:id="372119763">
          <w:marLeft w:val="562"/>
          <w:marRight w:val="0"/>
          <w:marTop w:val="86"/>
          <w:marBottom w:val="0"/>
          <w:divBdr>
            <w:top w:val="none" w:sz="0" w:space="0" w:color="auto"/>
            <w:left w:val="none" w:sz="0" w:space="0" w:color="auto"/>
            <w:bottom w:val="none" w:sz="0" w:space="0" w:color="auto"/>
            <w:right w:val="none" w:sz="0" w:space="0" w:color="auto"/>
          </w:divBdr>
        </w:div>
        <w:div w:id="485433899">
          <w:marLeft w:val="562"/>
          <w:marRight w:val="0"/>
          <w:marTop w:val="86"/>
          <w:marBottom w:val="0"/>
          <w:divBdr>
            <w:top w:val="none" w:sz="0" w:space="0" w:color="auto"/>
            <w:left w:val="none" w:sz="0" w:space="0" w:color="auto"/>
            <w:bottom w:val="none" w:sz="0" w:space="0" w:color="auto"/>
            <w:right w:val="none" w:sz="0" w:space="0" w:color="auto"/>
          </w:divBdr>
        </w:div>
        <w:div w:id="633756870">
          <w:marLeft w:val="562"/>
          <w:marRight w:val="0"/>
          <w:marTop w:val="86"/>
          <w:marBottom w:val="0"/>
          <w:divBdr>
            <w:top w:val="none" w:sz="0" w:space="0" w:color="auto"/>
            <w:left w:val="none" w:sz="0" w:space="0" w:color="auto"/>
            <w:bottom w:val="none" w:sz="0" w:space="0" w:color="auto"/>
            <w:right w:val="none" w:sz="0" w:space="0" w:color="auto"/>
          </w:divBdr>
        </w:div>
        <w:div w:id="963466410">
          <w:marLeft w:val="562"/>
          <w:marRight w:val="0"/>
          <w:marTop w:val="86"/>
          <w:marBottom w:val="0"/>
          <w:divBdr>
            <w:top w:val="none" w:sz="0" w:space="0" w:color="auto"/>
            <w:left w:val="none" w:sz="0" w:space="0" w:color="auto"/>
            <w:bottom w:val="none" w:sz="0" w:space="0" w:color="auto"/>
            <w:right w:val="none" w:sz="0" w:space="0" w:color="auto"/>
          </w:divBdr>
        </w:div>
        <w:div w:id="1009256809">
          <w:marLeft w:val="562"/>
          <w:marRight w:val="0"/>
          <w:marTop w:val="86"/>
          <w:marBottom w:val="0"/>
          <w:divBdr>
            <w:top w:val="none" w:sz="0" w:space="0" w:color="auto"/>
            <w:left w:val="none" w:sz="0" w:space="0" w:color="auto"/>
            <w:bottom w:val="none" w:sz="0" w:space="0" w:color="auto"/>
            <w:right w:val="none" w:sz="0" w:space="0" w:color="auto"/>
          </w:divBdr>
        </w:div>
        <w:div w:id="1624190589">
          <w:marLeft w:val="562"/>
          <w:marRight w:val="0"/>
          <w:marTop w:val="86"/>
          <w:marBottom w:val="0"/>
          <w:divBdr>
            <w:top w:val="none" w:sz="0" w:space="0" w:color="auto"/>
            <w:left w:val="none" w:sz="0" w:space="0" w:color="auto"/>
            <w:bottom w:val="none" w:sz="0" w:space="0" w:color="auto"/>
            <w:right w:val="none" w:sz="0" w:space="0" w:color="auto"/>
          </w:divBdr>
        </w:div>
        <w:div w:id="1988510111">
          <w:marLeft w:val="562"/>
          <w:marRight w:val="0"/>
          <w:marTop w:val="86"/>
          <w:marBottom w:val="0"/>
          <w:divBdr>
            <w:top w:val="none" w:sz="0" w:space="0" w:color="auto"/>
            <w:left w:val="none" w:sz="0" w:space="0" w:color="auto"/>
            <w:bottom w:val="none" w:sz="0" w:space="0" w:color="auto"/>
            <w:right w:val="none" w:sz="0" w:space="0" w:color="auto"/>
          </w:divBdr>
        </w:div>
      </w:divsChild>
    </w:div>
    <w:div w:id="2016834607">
      <w:bodyDiv w:val="1"/>
      <w:marLeft w:val="0"/>
      <w:marRight w:val="0"/>
      <w:marTop w:val="0"/>
      <w:marBottom w:val="0"/>
      <w:divBdr>
        <w:top w:val="none" w:sz="0" w:space="0" w:color="auto"/>
        <w:left w:val="none" w:sz="0" w:space="0" w:color="auto"/>
        <w:bottom w:val="none" w:sz="0" w:space="0" w:color="auto"/>
        <w:right w:val="none" w:sz="0" w:space="0" w:color="auto"/>
      </w:divBdr>
    </w:div>
    <w:div w:id="2041930763">
      <w:bodyDiv w:val="1"/>
      <w:marLeft w:val="0"/>
      <w:marRight w:val="0"/>
      <w:marTop w:val="0"/>
      <w:marBottom w:val="0"/>
      <w:divBdr>
        <w:top w:val="none" w:sz="0" w:space="0" w:color="auto"/>
        <w:left w:val="none" w:sz="0" w:space="0" w:color="auto"/>
        <w:bottom w:val="none" w:sz="0" w:space="0" w:color="auto"/>
        <w:right w:val="none" w:sz="0" w:space="0" w:color="auto"/>
      </w:divBdr>
    </w:div>
    <w:div w:id="20499152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theme" Target="theme/theme1.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EHSPANAS0001\Gemensam\Mallar\Office%20eH&#228;lsomyndigheten\Normal%20EHM.dotx" TargetMode="External"/></Relationships>
</file>

<file path=word/theme/theme1.xml><?xml version="1.0" encoding="utf-8"?>
<a:theme xmlns:a="http://schemas.openxmlformats.org/drawingml/2006/main" name="Tema E-hälsomyndigheten">
  <a:themeElements>
    <a:clrScheme name="Tema E-hälsomyndigheten">
      <a:dk1>
        <a:sysClr val="windowText" lastClr="000000"/>
      </a:dk1>
      <a:lt1>
        <a:sysClr val="window" lastClr="FFFFFF"/>
      </a:lt1>
      <a:dk2>
        <a:srgbClr val="672565"/>
      </a:dk2>
      <a:lt2>
        <a:srgbClr val="C6F0FF"/>
      </a:lt2>
      <a:accent1>
        <a:srgbClr val="672565"/>
      </a:accent1>
      <a:accent2>
        <a:srgbClr val="55575A"/>
      </a:accent2>
      <a:accent3>
        <a:srgbClr val="00A7E2"/>
      </a:accent3>
      <a:accent4>
        <a:srgbClr val="EE9BAD"/>
      </a:accent4>
      <a:accent5>
        <a:srgbClr val="32DAC4"/>
      </a:accent5>
      <a:accent6>
        <a:srgbClr val="DDC4BA"/>
      </a:accent6>
      <a:hlink>
        <a:srgbClr val="0000FF"/>
      </a:hlink>
      <a:folHlink>
        <a:srgbClr val="800080"/>
      </a:folHlink>
    </a:clrScheme>
    <a:fontScheme name="EHM">
      <a:majorFont>
        <a:latin typeface="Arial"/>
        <a:ea typeface=""/>
        <a:cs typeface=""/>
      </a:majorFont>
      <a:minorFont>
        <a:latin typeface="Arial"/>
        <a:ea typeface=""/>
        <a:cs typeface=""/>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solidFill>
          <a:schemeClr val="accent1"/>
        </a:solidFill>
        <a:ln>
          <a:noFill/>
        </a:ln>
      </a:spPr>
      <a:bodyPr rot="0" spcFirstLastPara="0" vertOverflow="overflow" horzOverflow="overflow" vert="horz" wrap="square" lIns="91440" tIns="45720" rIns="91440" bIns="45720" numCol="1" spcCol="0" rtlCol="0" fromWordArt="0" anchor="ctr" anchorCtr="0" forceAA="0" compatLnSpc="1">
        <a:prstTxWarp prst="textNoShape">
          <a:avLst/>
        </a:prstTxWarp>
        <a:noAutofit/>
      </a:bodyPr>
      <a:lstStyle/>
      <a:style>
        <a:lnRef idx="0">
          <a:scrgbClr r="0" g="0" b="0"/>
        </a:lnRef>
        <a:fillRef idx="0">
          <a:scrgbClr r="0" g="0" b="0"/>
        </a:fillRef>
        <a:effectRef idx="0">
          <a:scrgbClr r="0" g="0" b="0"/>
        </a:effectRef>
        <a:fontRef idx="minor">
          <a:schemeClr val="lt1"/>
        </a:fontRef>
      </a:style>
    </a:sp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SIStatusOfDocumentColumn413 xmlns="c28f52af-a8f8-4551-b8ae-866ae79b83b4" xsi:nil="true"/>
    <Handlingstyp xmlns="c28f52af-a8f8-4551-b8ae-866ae79b83b4">61</Handlingstyp>
    <IconOverlay xmlns="http://schemas.microsoft.com/sharepoint/v4" xsi:nil="true"/>
  </documentManagement>
</p:properties>
</file>

<file path=customXml/item2.xml><?xml version="1.0" encoding="utf-8"?>
<gbs:GrowBusinessDocument xmlns:gbs="http://www.software-innovation.no/growBusinessDocument" gbs:officeVersion="2007" gbs:sourceId="" gbs:entity="Document" gbs:templateDesignerVersion="3.1 F">
  <gbs:Recno gbs:loadFromGrowBusiness="OnProduce" gbs:saveInGrowBusiness="False" gbs:connected="true" gbs:recno="" gbs:entity="" gbs:datatype="long" gbs:key="3616847355">ÅÅÅÅ/NNNNN</gbs:Recno>
  <gbs:Recno gbs:loadFromGrowBusiness="OnProduce" gbs:saveInGrowBusiness="False" gbs:connected="true" gbs:recno="" gbs:entity="" gbs:datatype="long" gbs:key="2877961250">ÅÅÅÅ/NNNNN</gbs:Recno>
  <gbs:ToCase.Name gbs:loadFromGrowBusiness="OnProduce" gbs:saveInGrowBusiness="False" gbs:connected="true" gbs:recno="" gbs:entity="" gbs:datatype="string" gbs:key="464090178">ÅÅÅÅ/NNNNN</gbs:ToCase.Name>
  <gbs:ToCase.Name gbs:loadFromGrowBusiness="OnProduce" gbs:saveInGrowBusiness="False" gbs:connected="true" gbs:recno="" gbs:entity="" gbs:datatype="string" gbs:key="2669747588">ÅÅÅÅ/NNNNN</gbs:ToCase.Name>
  <gbs:ToCase.Name gbs:loadFromGrowBusiness="OnProduce" gbs:saveInGrowBusiness="False" gbs:connected="true" gbs:recno="" gbs:entity="" gbs:datatype="string" gbs:key="3277666127"/>
</gbs:GrowBusinessDocument>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ct:contentTypeSchema xmlns:ct="http://schemas.microsoft.com/office/2006/metadata/contentType" xmlns:ma="http://schemas.microsoft.com/office/2006/metadata/properties/metaAttributes" ct:_="" ma:_="" ma:contentTypeName="Normal" ma:contentTypeID="0x010100DC1D8ECDB72C194F9F7841CC62E2C4650016C8A1164F9E464DBC72EA388333CB00" ma:contentTypeVersion="9" ma:contentTypeDescription="Create a new document." ma:contentTypeScope="" ma:versionID="c2ec9b7bec4062e4719a45654735d309">
  <xsd:schema xmlns:xsd="http://www.w3.org/2001/XMLSchema" xmlns:xs="http://www.w3.org/2001/XMLSchema" xmlns:p="http://schemas.microsoft.com/office/2006/metadata/properties" xmlns:ns2="c28f52af-a8f8-4551-b8ae-866ae79b83b4" xmlns:ns3="8B68652B-87A5-4D31-AA34-E405ABBBBCA0" xmlns:ns4="http://schemas.microsoft.com/sharepoint/v4" xmlns:ns5="e75cc5d4-cb89-4ddd-93a3-b8401981cb50" targetNamespace="http://schemas.microsoft.com/office/2006/metadata/properties" ma:root="true" ma:fieldsID="3282d814eb6fb16da0f1b762150143ef" ns2:_="" ns3:_="" ns4:_="" ns5:_="">
    <xsd:import namespace="c28f52af-a8f8-4551-b8ae-866ae79b83b4"/>
    <xsd:import namespace="8B68652B-87A5-4D31-AA34-E405ABBBBCA0"/>
    <xsd:import namespace="http://schemas.microsoft.com/sharepoint/v4"/>
    <xsd:import namespace="e75cc5d4-cb89-4ddd-93a3-b8401981cb50"/>
    <xsd:element name="properties">
      <xsd:complexType>
        <xsd:sequence>
          <xsd:element name="documentManagement">
            <xsd:complexType>
              <xsd:all>
                <xsd:element ref="ns2:SIStatusOfDocumentColumn413" minOccurs="0"/>
                <xsd:element ref="ns2:Handlingstyp" minOccurs="0"/>
                <xsd:element ref="ns3:DocState" minOccurs="0"/>
                <xsd:element ref="ns4:IconOverlay" minOccurs="0"/>
                <xsd:element ref="ns5:SharedWithUsers" minOccurs="0"/>
                <xsd:element ref="ns5: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28f52af-a8f8-4551-b8ae-866ae79b83b4" elementFormDefault="qualified">
    <xsd:import namespace="http://schemas.microsoft.com/office/2006/documentManagement/types"/>
    <xsd:import namespace="http://schemas.microsoft.com/office/infopath/2007/PartnerControls"/>
    <xsd:element name="SIStatusOfDocumentColumn413" ma:index="8" nillable="true" ma:displayName="Status of the document" ma:internalName="SIStatusOfDocumentColumn413">
      <xsd:simpleType>
        <xsd:restriction base="dms:Text">
          <xsd:maxLength value="255"/>
        </xsd:restriction>
      </xsd:simpleType>
    </xsd:element>
    <xsd:element name="Handlingstyp" ma:index="9" nillable="true" ma:displayName="Handlingstyp" ma:list="{a10b8abd-708c-4061-93b9-31cd1f76653d}" ma:internalName="Handlingstyp" ma:readOnly="false" ma:showField="Title" ma:web="c28f52af-a8f8-4551-b8ae-866ae79b83b4">
      <xsd:simpleType>
        <xsd:restriction base="dms:Lookup"/>
      </xsd:simpleType>
    </xsd:element>
  </xsd:schema>
  <xsd:schema xmlns:xsd="http://www.w3.org/2001/XMLSchema" xmlns:xs="http://www.w3.org/2001/XMLSchema" xmlns:dms="http://schemas.microsoft.com/office/2006/documentManagement/types" xmlns:pc="http://schemas.microsoft.com/office/infopath/2007/PartnerControls" targetNamespace="8B68652B-87A5-4D31-AA34-E405ABBBBCA0" elementFormDefault="qualified">
    <xsd:import namespace="http://schemas.microsoft.com/office/2006/documentManagement/types"/>
    <xsd:import namespace="http://schemas.microsoft.com/office/infopath/2007/PartnerControls"/>
    <xsd:element name="DocState" ma:index="10" nillable="true" ma:displayName="Status godkännande" ma:internalName="DocState"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4" elementFormDefault="qualified">
    <xsd:import namespace="http://schemas.microsoft.com/office/2006/documentManagement/types"/>
    <xsd:import namespace="http://schemas.microsoft.com/office/infopath/2007/PartnerControls"/>
    <xsd:element name="IconOverlay" ma:index="11" nillable="true" ma:displayName="IconOverlay" ma:hidden="true" ma:internalName="IconOverlay">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e75cc5d4-cb89-4ddd-93a3-b8401981cb50" elementFormDefault="qualified">
    <xsd:import namespace="http://schemas.microsoft.com/office/2006/documentManagement/types"/>
    <xsd:import namespace="http://schemas.microsoft.com/office/infopath/2007/PartnerControls"/>
    <xsd:element name="SharedWithUsers" ma:index="12" nillable="true" ma:displayName="Delat med"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Delat med information"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nehållstyp"/>
        <xsd:element ref="dc:title" minOccurs="0" maxOccurs="1" ma:displayName="Rubrik"/>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C376EB58-EA9A-40D4-ADD0-6730F0A79E40}">
  <ds:schemaRefs>
    <ds:schemaRef ds:uri="http://schemas.microsoft.com/office/2006/metadata/properties"/>
    <ds:schemaRef ds:uri="http://schemas.microsoft.com/office/infopath/2007/PartnerControls"/>
    <ds:schemaRef ds:uri="c28f52af-a8f8-4551-b8ae-866ae79b83b4"/>
    <ds:schemaRef ds:uri="http://schemas.microsoft.com/sharepoint/v4"/>
  </ds:schemaRefs>
</ds:datastoreItem>
</file>

<file path=customXml/itemProps2.xml><?xml version="1.0" encoding="utf-8"?>
<ds:datastoreItem xmlns:ds="http://schemas.openxmlformats.org/officeDocument/2006/customXml" ds:itemID="{16893E8B-ECD4-42B1-AA44-1906075246BE}">
  <ds:schemaRefs>
    <ds:schemaRef ds:uri="http://www.software-innovation.no/growBusinessDocument"/>
  </ds:schemaRefs>
</ds:datastoreItem>
</file>

<file path=customXml/itemProps3.xml><?xml version="1.0" encoding="utf-8"?>
<ds:datastoreItem xmlns:ds="http://schemas.openxmlformats.org/officeDocument/2006/customXml" ds:itemID="{82504D8C-7841-4DCA-9034-81E94B2898CD}">
  <ds:schemaRefs>
    <ds:schemaRef ds:uri="http://schemas.openxmlformats.org/officeDocument/2006/bibliography"/>
  </ds:schemaRefs>
</ds:datastoreItem>
</file>

<file path=customXml/itemProps4.xml><?xml version="1.0" encoding="utf-8"?>
<ds:datastoreItem xmlns:ds="http://schemas.openxmlformats.org/officeDocument/2006/customXml" ds:itemID="{C1DF97C2-9EC7-473C-9F9B-7C7EAB82F236}">
  <ds:schemaRefs>
    <ds:schemaRef ds:uri="http://schemas.microsoft.com/sharepoint/v3/contenttype/forms"/>
  </ds:schemaRefs>
</ds:datastoreItem>
</file>

<file path=customXml/itemProps5.xml><?xml version="1.0" encoding="utf-8"?>
<ds:datastoreItem xmlns:ds="http://schemas.openxmlformats.org/officeDocument/2006/customXml" ds:itemID="{893D84C4-7800-47E6-988A-78D52535A54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28f52af-a8f8-4551-b8ae-866ae79b83b4"/>
    <ds:schemaRef ds:uri="8B68652B-87A5-4D31-AA34-E405ABBBBCA0"/>
    <ds:schemaRef ds:uri="http://schemas.microsoft.com/sharepoint/v4"/>
    <ds:schemaRef ds:uri="e75cc5d4-cb89-4ddd-93a3-b8401981cb5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 EHM</Template>
  <TotalTime>1</TotalTime>
  <Pages>3</Pages>
  <Words>487</Words>
  <Characters>2584</Characters>
  <Application>Microsoft Office Word</Application>
  <DocSecurity>0</DocSecurity>
  <Lines>21</Lines>
  <Paragraphs>6</Paragraphs>
  <ScaleCrop>false</ScaleCrop>
  <HeadingPairs>
    <vt:vector size="2" baseType="variant">
      <vt:variant>
        <vt:lpstr>Rubrik</vt:lpstr>
      </vt:variant>
      <vt:variant>
        <vt:i4>1</vt:i4>
      </vt:variant>
    </vt:vector>
  </HeadingPairs>
  <TitlesOfParts>
    <vt:vector size="1" baseType="lpstr">
      <vt:lpstr/>
    </vt:vector>
  </TitlesOfParts>
  <Company>E-hälsomyndigheten</Company>
  <LinksUpToDate>false</LinksUpToDate>
  <CharactersWithSpaces>3065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Helena Nilsson</dc:creator>
  <cp:keywords/>
  <dc:description/>
  <cp:lastModifiedBy>Sahar Parsa Amdouni</cp:lastModifiedBy>
  <cp:revision>2</cp:revision>
  <cp:lastPrinted>2020-01-15T15:23:00Z</cp:lastPrinted>
  <dcterms:created xsi:type="dcterms:W3CDTF">2025-11-03T12:17:00Z</dcterms:created>
  <dcterms:modified xsi:type="dcterms:W3CDTF">2025-11-03T12:17:00Z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0x010100DC1D8ECDB72C194F9F7841CC62E2C4650016C8A1164F9E464DBC72EA388333CB00</vt:lpwstr>
  </property>
  <property fmtid="{D5CDD505-2E9C-101B-9397-08002B2CF9AE}" pid="3" name="ProjectRecno">
    <vt:lpwstr>200073</vt:lpwstr>
  </property>
</Properties>
</file>