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90061F" w:rsidR="003332A2" w:rsidP="71CC7D1A" w:rsidRDefault="71CC7D1A" w14:paraId="7B886150" w14:textId="3EE831A4">
      <w:pPr>
        <w:pStyle w:val="Tabelltext"/>
        <w:spacing w:line="240" w:lineRule="auto"/>
        <w:ind w:left="0"/>
        <w:rPr>
          <w:rFonts w:ascii="Calibri" w:hAnsi="Calibri" w:eastAsia="Times New Roman" w:cs="Calibri"/>
          <w:b/>
          <w:color w:val="672565" w:themeColor="accent1"/>
          <w:sz w:val="36"/>
          <w:szCs w:val="36"/>
          <w:lang w:eastAsia="sv-SE"/>
        </w:rPr>
      </w:pPr>
      <w:r w:rsidRPr="71CC7D1A">
        <w:rPr>
          <w:rFonts w:ascii="Calibri" w:hAnsi="Calibri" w:eastAsia="Times New Roman" w:cs="Calibri"/>
          <w:b/>
          <w:color w:val="672565" w:themeColor="accent1"/>
          <w:sz w:val="36"/>
          <w:szCs w:val="36"/>
          <w:lang w:eastAsia="sv-SE"/>
        </w:rPr>
        <w:t>Minnesanteckningar</w:t>
      </w:r>
      <w:r w:rsidR="00084740">
        <w:rPr>
          <w:rFonts w:ascii="Calibri" w:hAnsi="Calibri" w:eastAsia="Times New Roman" w:cs="Calibri"/>
          <w:b/>
          <w:color w:val="672565" w:themeColor="accent1"/>
          <w:sz w:val="36"/>
          <w:szCs w:val="36"/>
          <w:lang w:eastAsia="sv-SE"/>
        </w:rPr>
        <w:t xml:space="preserve"> </w:t>
      </w:r>
      <w:r w:rsidRPr="71CC7D1A">
        <w:rPr>
          <w:rFonts w:ascii="Calibri" w:hAnsi="Calibri" w:eastAsia="Times New Roman" w:cs="Calibri"/>
          <w:b/>
          <w:color w:val="672565" w:themeColor="accent1"/>
          <w:sz w:val="36"/>
          <w:szCs w:val="36"/>
          <w:lang w:eastAsia="sv-SE"/>
        </w:rPr>
        <w:t>- Nationella arbetsgruppen för standardisering av intygsinformation</w:t>
      </w:r>
    </w:p>
    <w:p w:rsidRPr="0090061F" w:rsidR="003332A2" w:rsidP="00726C21" w:rsidRDefault="003332A2" w14:paraId="1BF62C8D" w14:textId="77777777">
      <w:pPr>
        <w:pStyle w:val="Tabelltext"/>
        <w:spacing w:line="240" w:lineRule="auto"/>
        <w:ind w:left="0"/>
        <w:rPr>
          <w:rFonts w:ascii="Calibri" w:hAnsi="Calibri" w:eastAsia="Times New Roman" w:cs="Calibri"/>
          <w:b/>
          <w:color w:val="672565" w:themeColor="accent1"/>
          <w:lang w:eastAsia="sv-SE"/>
        </w:rPr>
      </w:pPr>
    </w:p>
    <w:p w:rsidRPr="0090061F" w:rsidR="009916C6" w:rsidP="00726C21" w:rsidRDefault="006B7B71" w14:paraId="37CD531B" w14:textId="5EBA7DF5">
      <w:pPr>
        <w:pStyle w:val="Tabelltext"/>
        <w:spacing w:line="240" w:lineRule="auto"/>
        <w:ind w:left="0"/>
        <w:rPr>
          <w:rFonts w:ascii="Calibri" w:hAnsi="Calibri" w:eastAsia="Times New Roman" w:cs="Calibri"/>
          <w:b/>
          <w:color w:val="672565" w:themeColor="accent1"/>
          <w:lang w:eastAsia="sv-SE"/>
        </w:rPr>
      </w:pPr>
      <w:r w:rsidRPr="0090061F">
        <w:rPr>
          <w:rFonts w:ascii="Calibri" w:hAnsi="Calibri" w:eastAsia="Times New Roman" w:cs="Calibri"/>
          <w:b/>
          <w:color w:val="672565" w:themeColor="accent1"/>
          <w:lang w:eastAsia="sv-SE"/>
        </w:rPr>
        <w:t>Närvarand</w:t>
      </w:r>
      <w:r w:rsidRPr="0090061F" w:rsidR="007F1ECD">
        <w:rPr>
          <w:rFonts w:ascii="Calibri" w:hAnsi="Calibri" w:eastAsia="Times New Roman" w:cs="Calibri"/>
          <w:b/>
          <w:color w:val="672565" w:themeColor="accent1"/>
          <w:lang w:eastAsia="sv-SE"/>
        </w:rPr>
        <w:t>e</w:t>
      </w:r>
    </w:p>
    <w:tbl>
      <w:tblPr>
        <w:tblStyle w:val="Tabellrutnt"/>
        <w:tblW w:w="9209" w:type="dxa"/>
        <w:tblLook w:val="04A0" w:firstRow="1" w:lastRow="0" w:firstColumn="1" w:lastColumn="0" w:noHBand="0" w:noVBand="1"/>
      </w:tblPr>
      <w:tblGrid>
        <w:gridCol w:w="2263"/>
        <w:gridCol w:w="6946"/>
      </w:tblGrid>
      <w:tr w:rsidR="009916C6" w:rsidTr="6F245987" w14:paraId="187630E5" w14:textId="77777777">
        <w:trPr>
          <w:trHeight w:val="723"/>
        </w:trPr>
        <w:tc>
          <w:tcPr>
            <w:tcW w:w="2263" w:type="dxa"/>
            <w:tcMar/>
          </w:tcPr>
          <w:p w:rsidRPr="0090061F" w:rsidR="009916C6" w:rsidP="00726C21" w:rsidRDefault="009916C6" w14:paraId="11FB428B" w14:textId="3D423DF6">
            <w:pPr>
              <w:spacing w:line="240" w:lineRule="auto"/>
              <w:rPr>
                <w:rFonts w:ascii="Calibri" w:hAnsi="Calibri" w:eastAsia="Times New Roman" w:cs="Calibri"/>
                <w:color w:val="000000"/>
                <w:lang w:eastAsia="sv-SE"/>
              </w:rPr>
            </w:pPr>
            <w:r w:rsidRPr="0090061F">
              <w:rPr>
                <w:rFonts w:ascii="Calibri" w:hAnsi="Calibri" w:eastAsia="Times New Roman" w:cs="Calibri"/>
                <w:color w:val="000000"/>
                <w:lang w:eastAsia="sv-SE"/>
              </w:rPr>
              <w:t>E-hälsomyndigheten</w:t>
            </w:r>
          </w:p>
        </w:tc>
        <w:tc>
          <w:tcPr>
            <w:tcW w:w="6946" w:type="dxa"/>
            <w:tcMar/>
          </w:tcPr>
          <w:p w:rsidRPr="0090061F" w:rsidR="009916C6" w:rsidP="00726C21" w:rsidRDefault="009916C6" w14:paraId="6F348F28" w14:textId="7F42D030">
            <w:pPr>
              <w:pStyle w:val="Tabelltext"/>
              <w:spacing w:line="240" w:lineRule="auto"/>
              <w:ind w:left="0"/>
              <w:rPr>
                <w:rFonts w:ascii="Calibri" w:hAnsi="Calibri" w:eastAsia="Times New Roman" w:cs="Calibri"/>
                <w:bCs w:val="0"/>
                <w:color w:val="000000"/>
                <w:lang w:eastAsia="sv-SE"/>
              </w:rPr>
            </w:pPr>
            <w:r w:rsidRPr="0090061F">
              <w:rPr>
                <w:rFonts w:ascii="Calibri" w:hAnsi="Calibri" w:eastAsia="Times New Roman" w:cs="Calibri"/>
                <w:bCs w:val="0"/>
                <w:color w:val="000000"/>
                <w:lang w:eastAsia="sv-SE"/>
              </w:rPr>
              <w:t>Rodabe Alavi</w:t>
            </w:r>
            <w:r w:rsidRPr="0090061F" w:rsidR="00FB0613">
              <w:rPr>
                <w:rFonts w:ascii="Calibri" w:hAnsi="Calibri" w:eastAsia="Times New Roman" w:cs="Calibri"/>
                <w:bCs w:val="0"/>
                <w:color w:val="000000"/>
                <w:lang w:eastAsia="sv-SE"/>
              </w:rPr>
              <w:t xml:space="preserve">, </w:t>
            </w:r>
            <w:r w:rsidRPr="0090061F" w:rsidR="00F41EC2">
              <w:rPr>
                <w:rFonts w:ascii="Calibri" w:hAnsi="Calibri" w:eastAsia="Times New Roman" w:cs="Calibri"/>
                <w:bCs w:val="0"/>
                <w:color w:val="000000"/>
                <w:lang w:eastAsia="sv-SE"/>
              </w:rPr>
              <w:t>Sahar Amdouni,</w:t>
            </w:r>
            <w:r w:rsidR="00F41EC2">
              <w:rPr>
                <w:rFonts w:ascii="Calibri" w:hAnsi="Calibri" w:eastAsia="Times New Roman" w:cs="Calibri"/>
                <w:bCs w:val="0"/>
                <w:color w:val="000000"/>
                <w:lang w:eastAsia="sv-SE"/>
              </w:rPr>
              <w:t xml:space="preserve"> </w:t>
            </w:r>
            <w:r w:rsidRPr="0090061F">
              <w:rPr>
                <w:rFonts w:ascii="Calibri" w:hAnsi="Calibri" w:eastAsia="Times New Roman" w:cs="Calibri"/>
                <w:bCs w:val="0"/>
                <w:color w:val="000000"/>
                <w:lang w:eastAsia="sv-SE"/>
              </w:rPr>
              <w:t>Maria Berggre</w:t>
            </w:r>
            <w:r w:rsidRPr="0090061F" w:rsidR="00FB0613">
              <w:rPr>
                <w:rFonts w:ascii="Calibri" w:hAnsi="Calibri" w:eastAsia="Times New Roman" w:cs="Calibri"/>
                <w:bCs w:val="0"/>
                <w:color w:val="000000"/>
                <w:lang w:eastAsia="sv-SE"/>
              </w:rPr>
              <w:t xml:space="preserve">n, </w:t>
            </w:r>
            <w:r w:rsidRPr="0090061F" w:rsidR="00F41EC2">
              <w:rPr>
                <w:rFonts w:ascii="Calibri" w:hAnsi="Calibri" w:eastAsia="Times New Roman" w:cs="Calibri"/>
                <w:bCs w:val="0"/>
                <w:color w:val="000000"/>
                <w:lang w:eastAsia="sv-SE"/>
              </w:rPr>
              <w:t>Klas Blomqvist</w:t>
            </w:r>
            <w:r w:rsidR="00F41EC2">
              <w:rPr>
                <w:rFonts w:ascii="Calibri" w:hAnsi="Calibri" w:eastAsia="Times New Roman" w:cs="Calibri"/>
                <w:bCs w:val="0"/>
                <w:color w:val="000000"/>
                <w:lang w:eastAsia="sv-SE"/>
              </w:rPr>
              <w:t>,</w:t>
            </w:r>
            <w:r w:rsidRPr="0090061F" w:rsidR="00F41EC2">
              <w:rPr>
                <w:rFonts w:ascii="Calibri" w:hAnsi="Calibri" w:eastAsia="Times New Roman" w:cs="Calibri"/>
                <w:bCs w:val="0"/>
                <w:color w:val="000000"/>
                <w:lang w:eastAsia="sv-SE"/>
              </w:rPr>
              <w:t xml:space="preserve"> </w:t>
            </w:r>
            <w:r w:rsidRPr="0090061F">
              <w:rPr>
                <w:rFonts w:ascii="Calibri" w:hAnsi="Calibri" w:eastAsia="Times New Roman" w:cs="Calibri"/>
                <w:bCs w:val="0"/>
                <w:color w:val="000000"/>
                <w:lang w:eastAsia="sv-SE"/>
              </w:rPr>
              <w:t>Jessica Dahlbäck</w:t>
            </w:r>
            <w:r w:rsidRPr="0090061F" w:rsidR="00FB0613">
              <w:rPr>
                <w:rFonts w:ascii="Calibri" w:hAnsi="Calibri" w:eastAsia="Times New Roman" w:cs="Calibri"/>
                <w:bCs w:val="0"/>
                <w:color w:val="000000"/>
                <w:lang w:eastAsia="sv-SE"/>
              </w:rPr>
              <w:t xml:space="preserve">, </w:t>
            </w:r>
            <w:r w:rsidRPr="0090061F">
              <w:rPr>
                <w:rFonts w:ascii="Calibri" w:hAnsi="Calibri" w:eastAsia="Times New Roman" w:cs="Calibri"/>
                <w:bCs w:val="0"/>
                <w:color w:val="000000"/>
                <w:lang w:eastAsia="sv-SE"/>
              </w:rPr>
              <w:t>Fredrik Johansson</w:t>
            </w:r>
            <w:r w:rsidRPr="0090061F" w:rsidR="00FB0613">
              <w:rPr>
                <w:rFonts w:ascii="Calibri" w:hAnsi="Calibri" w:eastAsia="Times New Roman" w:cs="Calibri"/>
                <w:bCs w:val="0"/>
                <w:color w:val="000000"/>
                <w:lang w:eastAsia="sv-SE"/>
              </w:rPr>
              <w:t xml:space="preserve"> </w:t>
            </w:r>
          </w:p>
        </w:tc>
      </w:tr>
      <w:tr w:rsidR="001A6680" w:rsidTr="6F245987" w14:paraId="2EF12E09" w14:textId="77777777">
        <w:trPr>
          <w:trHeight w:val="495"/>
        </w:trPr>
        <w:tc>
          <w:tcPr>
            <w:tcW w:w="2263" w:type="dxa"/>
            <w:tcMar/>
          </w:tcPr>
          <w:p w:rsidRPr="0090061F" w:rsidR="001A6680" w:rsidP="00726C21" w:rsidRDefault="001A6680" w14:paraId="2D19A21D" w14:textId="7B68E89D">
            <w:pPr>
              <w:spacing w:line="240" w:lineRule="auto"/>
              <w:rPr>
                <w:rFonts w:ascii="Calibri" w:hAnsi="Calibri" w:eastAsia="Times New Roman" w:cs="Calibri"/>
                <w:color w:val="000000"/>
                <w:lang w:eastAsia="sv-SE"/>
              </w:rPr>
            </w:pPr>
            <w:r w:rsidRPr="0090061F">
              <w:rPr>
                <w:rFonts w:ascii="Calibri" w:hAnsi="Calibri" w:eastAsia="Times New Roman" w:cs="Calibri"/>
                <w:color w:val="000000"/>
                <w:lang w:eastAsia="sv-SE"/>
              </w:rPr>
              <w:t>Arbetsförmedlingen</w:t>
            </w:r>
          </w:p>
        </w:tc>
        <w:tc>
          <w:tcPr>
            <w:tcW w:w="6946" w:type="dxa"/>
            <w:tcMar/>
          </w:tcPr>
          <w:p w:rsidRPr="0090061F" w:rsidR="001A6680" w:rsidP="00726C21" w:rsidRDefault="001A6680" w14:paraId="4B6CFB4A" w14:textId="7128003D">
            <w:pPr>
              <w:pStyle w:val="Tabelltext"/>
              <w:spacing w:line="240" w:lineRule="auto"/>
              <w:rPr>
                <w:rFonts w:ascii="Calibri" w:hAnsi="Calibri" w:eastAsia="Times New Roman" w:cs="Calibri"/>
                <w:bCs w:val="0"/>
                <w:color w:val="000000"/>
                <w:lang w:eastAsia="sv-SE"/>
              </w:rPr>
            </w:pPr>
            <w:r w:rsidRPr="0090061F">
              <w:rPr>
                <w:rFonts w:ascii="Calibri" w:hAnsi="Calibri" w:eastAsia="Times New Roman" w:cs="Calibri"/>
                <w:bCs w:val="0"/>
                <w:color w:val="000000"/>
                <w:lang w:eastAsia="sv-SE"/>
              </w:rPr>
              <w:t>Moni</w:t>
            </w:r>
            <w:r w:rsidRPr="0090061F" w:rsidR="00913812">
              <w:rPr>
                <w:rFonts w:ascii="Calibri" w:hAnsi="Calibri" w:eastAsia="Times New Roman" w:cs="Calibri"/>
                <w:bCs w:val="0"/>
                <w:color w:val="000000"/>
                <w:lang w:eastAsia="sv-SE"/>
              </w:rPr>
              <w:t>k</w:t>
            </w:r>
            <w:r w:rsidRPr="0090061F">
              <w:rPr>
                <w:rFonts w:ascii="Calibri" w:hAnsi="Calibri" w:eastAsia="Times New Roman" w:cs="Calibri"/>
                <w:bCs w:val="0"/>
                <w:color w:val="000000"/>
                <w:lang w:eastAsia="sv-SE"/>
              </w:rPr>
              <w:t xml:space="preserve">a </w:t>
            </w:r>
            <w:proofErr w:type="spellStart"/>
            <w:r w:rsidRPr="0090061F">
              <w:rPr>
                <w:rFonts w:ascii="Calibri" w:hAnsi="Calibri" w:eastAsia="Times New Roman" w:cs="Calibri"/>
                <w:bCs w:val="0"/>
                <w:color w:val="000000"/>
                <w:lang w:eastAsia="sv-SE"/>
              </w:rPr>
              <w:t>Korinek</w:t>
            </w:r>
            <w:proofErr w:type="spellEnd"/>
            <w:r w:rsidRPr="0090061F" w:rsidR="000C1170">
              <w:rPr>
                <w:rFonts w:ascii="Calibri" w:hAnsi="Calibri" w:eastAsia="Times New Roman" w:cs="Calibri"/>
                <w:bCs w:val="0"/>
                <w:color w:val="000000"/>
                <w:lang w:eastAsia="sv-SE"/>
              </w:rPr>
              <w:t xml:space="preserve">, </w:t>
            </w:r>
            <w:r w:rsidRPr="0090061F">
              <w:rPr>
                <w:rFonts w:ascii="Calibri" w:hAnsi="Calibri" w:eastAsia="Times New Roman" w:cs="Calibri"/>
                <w:bCs w:val="0"/>
                <w:color w:val="000000"/>
                <w:lang w:eastAsia="sv-SE"/>
              </w:rPr>
              <w:t>Jenn</w:t>
            </w:r>
            <w:r w:rsidRPr="0090061F" w:rsidR="007B6432">
              <w:rPr>
                <w:rFonts w:ascii="Calibri" w:hAnsi="Calibri" w:eastAsia="Times New Roman" w:cs="Calibri"/>
                <w:bCs w:val="0"/>
                <w:color w:val="000000"/>
                <w:lang w:eastAsia="sv-SE"/>
              </w:rPr>
              <w:t>i</w:t>
            </w:r>
            <w:r w:rsidR="00F41EC2">
              <w:rPr>
                <w:rFonts w:ascii="Calibri" w:hAnsi="Calibri" w:eastAsia="Times New Roman" w:cs="Calibri"/>
                <w:bCs w:val="0"/>
                <w:color w:val="000000"/>
                <w:lang w:eastAsia="sv-SE"/>
              </w:rPr>
              <w:t>e</w:t>
            </w:r>
            <w:r w:rsidRPr="0090061F">
              <w:rPr>
                <w:rFonts w:ascii="Calibri" w:hAnsi="Calibri" w:eastAsia="Times New Roman" w:cs="Calibri"/>
                <w:bCs w:val="0"/>
                <w:color w:val="000000"/>
                <w:lang w:eastAsia="sv-SE"/>
              </w:rPr>
              <w:t xml:space="preserve"> Magnusson</w:t>
            </w:r>
            <w:r w:rsidRPr="0090061F" w:rsidR="000C1170">
              <w:rPr>
                <w:rFonts w:ascii="Calibri" w:hAnsi="Calibri" w:eastAsia="Times New Roman" w:cs="Calibri"/>
                <w:bCs w:val="0"/>
                <w:color w:val="000000"/>
                <w:lang w:eastAsia="sv-SE"/>
              </w:rPr>
              <w:t>, Carl Hul</w:t>
            </w:r>
            <w:r w:rsidR="00F41EC2">
              <w:rPr>
                <w:rFonts w:ascii="Calibri" w:hAnsi="Calibri" w:eastAsia="Times New Roman" w:cs="Calibri"/>
                <w:bCs w:val="0"/>
                <w:color w:val="000000"/>
                <w:lang w:eastAsia="sv-SE"/>
              </w:rPr>
              <w:t>t</w:t>
            </w:r>
            <w:r w:rsidRPr="0090061F" w:rsidR="000C1170">
              <w:rPr>
                <w:rFonts w:ascii="Calibri" w:hAnsi="Calibri" w:eastAsia="Times New Roman" w:cs="Calibri"/>
                <w:bCs w:val="0"/>
                <w:color w:val="000000"/>
                <w:lang w:eastAsia="sv-SE"/>
              </w:rPr>
              <w:t>ström</w:t>
            </w:r>
          </w:p>
        </w:tc>
      </w:tr>
      <w:tr w:rsidR="001A6680" w:rsidTr="6F245987" w14:paraId="3E766D38" w14:textId="77777777">
        <w:trPr>
          <w:trHeight w:val="558"/>
        </w:trPr>
        <w:tc>
          <w:tcPr>
            <w:tcW w:w="2263" w:type="dxa"/>
            <w:tcMar/>
          </w:tcPr>
          <w:p w:rsidRPr="0090061F" w:rsidR="001A6680" w:rsidP="00726C21" w:rsidRDefault="001A6680" w14:paraId="0AA7D26E" w14:textId="7DDA372C">
            <w:pPr>
              <w:spacing w:line="240" w:lineRule="auto"/>
              <w:rPr>
                <w:rFonts w:ascii="Calibri" w:hAnsi="Calibri" w:eastAsia="Times New Roman" w:cs="Calibri"/>
                <w:color w:val="000000"/>
                <w:lang w:eastAsia="sv-SE"/>
              </w:rPr>
            </w:pPr>
            <w:r w:rsidRPr="0090061F">
              <w:rPr>
                <w:rFonts w:ascii="Calibri" w:hAnsi="Calibri" w:eastAsia="Times New Roman" w:cs="Calibri"/>
                <w:color w:val="000000"/>
                <w:lang w:eastAsia="sv-SE"/>
              </w:rPr>
              <w:t>Försäkringskassan</w:t>
            </w:r>
          </w:p>
        </w:tc>
        <w:tc>
          <w:tcPr>
            <w:tcW w:w="6946" w:type="dxa"/>
            <w:tcMar/>
          </w:tcPr>
          <w:p w:rsidRPr="0090061F" w:rsidR="001A6680" w:rsidP="00F41EC2" w:rsidRDefault="001A6680" w14:paraId="63408D37" w14:textId="4A521D97">
            <w:pPr>
              <w:pStyle w:val="Tabelltext"/>
              <w:spacing w:line="240" w:lineRule="auto"/>
              <w:rPr>
                <w:rFonts w:ascii="Calibri" w:hAnsi="Calibri" w:eastAsia="Times New Roman" w:cs="Calibri"/>
                <w:bCs w:val="0"/>
                <w:color w:val="000000"/>
                <w:lang w:eastAsia="sv-SE"/>
              </w:rPr>
            </w:pPr>
            <w:r w:rsidRPr="0090061F">
              <w:rPr>
                <w:rFonts w:ascii="Calibri" w:hAnsi="Calibri" w:eastAsia="Times New Roman" w:cs="Calibri"/>
                <w:bCs w:val="0"/>
                <w:color w:val="000000"/>
                <w:lang w:eastAsia="sv-SE"/>
              </w:rPr>
              <w:t>Elisabet Granberg</w:t>
            </w:r>
            <w:r w:rsidR="00F41EC2">
              <w:rPr>
                <w:rFonts w:ascii="Calibri" w:hAnsi="Calibri" w:eastAsia="Times New Roman" w:cs="Calibri"/>
                <w:bCs w:val="0"/>
                <w:color w:val="000000"/>
                <w:lang w:eastAsia="sv-SE"/>
              </w:rPr>
              <w:t xml:space="preserve">, </w:t>
            </w:r>
            <w:r w:rsidRPr="00F41EC2" w:rsidR="00F41EC2">
              <w:rPr>
                <w:rFonts w:ascii="Calibri" w:hAnsi="Calibri" w:eastAsia="Times New Roman" w:cs="Calibri"/>
                <w:bCs w:val="0"/>
                <w:color w:val="000000"/>
                <w:lang w:eastAsia="sv-SE"/>
              </w:rPr>
              <w:t xml:space="preserve">Anna </w:t>
            </w:r>
            <w:proofErr w:type="spellStart"/>
            <w:r w:rsidRPr="00F41EC2" w:rsidR="00F41EC2">
              <w:rPr>
                <w:rFonts w:ascii="Calibri" w:hAnsi="Calibri" w:eastAsia="Times New Roman" w:cs="Calibri"/>
                <w:bCs w:val="0"/>
                <w:color w:val="000000"/>
                <w:lang w:eastAsia="sv-SE"/>
              </w:rPr>
              <w:t>Martinmäki</w:t>
            </w:r>
            <w:proofErr w:type="spellEnd"/>
            <w:r w:rsidR="00F41EC2">
              <w:rPr>
                <w:rFonts w:ascii="Calibri" w:hAnsi="Calibri" w:eastAsia="Times New Roman" w:cs="Calibri"/>
                <w:bCs w:val="0"/>
                <w:color w:val="000000"/>
                <w:lang w:eastAsia="sv-SE"/>
              </w:rPr>
              <w:t xml:space="preserve">, </w:t>
            </w:r>
            <w:r w:rsidRPr="00F41EC2" w:rsidR="00F41EC2">
              <w:rPr>
                <w:rFonts w:ascii="Calibri" w:hAnsi="Calibri" w:eastAsia="Times New Roman" w:cs="Calibri"/>
                <w:bCs w:val="0"/>
                <w:color w:val="000000"/>
                <w:lang w:eastAsia="sv-SE"/>
              </w:rPr>
              <w:t>Maria Nyberg</w:t>
            </w:r>
          </w:p>
        </w:tc>
      </w:tr>
      <w:tr w:rsidR="001A6680" w:rsidTr="6F245987" w14:paraId="44A40DD7" w14:textId="77777777">
        <w:trPr>
          <w:trHeight w:val="465"/>
        </w:trPr>
        <w:tc>
          <w:tcPr>
            <w:tcW w:w="2263" w:type="dxa"/>
            <w:tcMar/>
          </w:tcPr>
          <w:p w:rsidRPr="0090061F" w:rsidR="001A6680" w:rsidP="00726C21" w:rsidRDefault="001A6680" w14:paraId="77680CCB" w14:textId="7671733E">
            <w:pPr>
              <w:spacing w:line="240" w:lineRule="auto"/>
              <w:rPr>
                <w:rFonts w:ascii="Calibri" w:hAnsi="Calibri" w:eastAsia="Times New Roman" w:cs="Calibri"/>
                <w:color w:val="000000"/>
                <w:lang w:eastAsia="sv-SE"/>
              </w:rPr>
            </w:pPr>
            <w:r w:rsidRPr="0090061F">
              <w:rPr>
                <w:rFonts w:ascii="Calibri" w:hAnsi="Calibri" w:eastAsia="Times New Roman" w:cs="Calibri"/>
                <w:color w:val="000000"/>
                <w:lang w:eastAsia="sv-SE"/>
              </w:rPr>
              <w:t>Socialstyrelsen</w:t>
            </w:r>
          </w:p>
        </w:tc>
        <w:tc>
          <w:tcPr>
            <w:tcW w:w="6946" w:type="dxa"/>
            <w:tcMar/>
          </w:tcPr>
          <w:p w:rsidRPr="0090061F" w:rsidR="001A6680" w:rsidP="00726C21" w:rsidRDefault="001A6680" w14:paraId="6DBFC194" w14:textId="4BBD1648">
            <w:pPr>
              <w:pStyle w:val="Tabelltext"/>
              <w:spacing w:line="240" w:lineRule="auto"/>
              <w:rPr>
                <w:rFonts w:ascii="Calibri" w:hAnsi="Calibri" w:eastAsia="Times New Roman" w:cs="Calibri"/>
                <w:color w:val="000000"/>
                <w:lang w:eastAsia="sv-SE"/>
              </w:rPr>
            </w:pPr>
            <w:r w:rsidRPr="6F245987" w:rsidR="6F245987">
              <w:rPr>
                <w:rFonts w:ascii="Calibri" w:hAnsi="Calibri" w:eastAsia="Times New Roman" w:cs="Calibri"/>
                <w:color w:val="000000" w:themeColor="text1" w:themeTint="FF" w:themeShade="FF"/>
                <w:lang w:eastAsia="sv-SE"/>
              </w:rPr>
              <w:t xml:space="preserve">Karin Forslund och Pernilla Jacobsson </w:t>
            </w:r>
          </w:p>
        </w:tc>
      </w:tr>
      <w:tr w:rsidR="00F41EC2" w:rsidTr="6F245987" w14:paraId="3811221C" w14:textId="77777777">
        <w:trPr>
          <w:trHeight w:val="465"/>
        </w:trPr>
        <w:tc>
          <w:tcPr>
            <w:tcW w:w="2263" w:type="dxa"/>
            <w:tcMar/>
          </w:tcPr>
          <w:p w:rsidRPr="0090061F" w:rsidR="00F41EC2" w:rsidP="00726C21" w:rsidRDefault="00F41EC2" w14:paraId="4030F27C" w14:textId="43F17257">
            <w:pPr>
              <w:spacing w:line="240" w:lineRule="auto"/>
              <w:rPr>
                <w:rFonts w:ascii="Calibri" w:hAnsi="Calibri" w:eastAsia="Times New Roman" w:cs="Calibri"/>
                <w:color w:val="000000"/>
                <w:lang w:eastAsia="sv-SE"/>
              </w:rPr>
            </w:pPr>
            <w:r w:rsidRPr="00AE0DC7">
              <w:rPr>
                <w:rFonts w:ascii="Calibri" w:hAnsi="Calibri" w:eastAsia="Times New Roman" w:cs="Calibri"/>
                <w:color w:val="000000"/>
                <w:lang w:eastAsia="sv-SE"/>
              </w:rPr>
              <w:t>Transportstyrelsen</w:t>
            </w:r>
          </w:p>
        </w:tc>
        <w:tc>
          <w:tcPr>
            <w:tcW w:w="6946" w:type="dxa"/>
            <w:tcMar/>
          </w:tcPr>
          <w:p w:rsidRPr="0090061F" w:rsidR="00F41EC2" w:rsidP="00726C21" w:rsidRDefault="00F41EC2" w14:paraId="30D35FDB" w14:textId="2432AB4B">
            <w:pPr>
              <w:pStyle w:val="Tabelltext"/>
              <w:spacing w:line="240" w:lineRule="auto"/>
              <w:rPr>
                <w:rFonts w:ascii="Calibri" w:hAnsi="Calibri" w:eastAsia="Times New Roman" w:cs="Calibri"/>
                <w:bCs w:val="0"/>
                <w:color w:val="000000"/>
                <w:lang w:eastAsia="sv-SE"/>
              </w:rPr>
            </w:pPr>
            <w:r w:rsidRPr="00F41EC2">
              <w:rPr>
                <w:rFonts w:ascii="Calibri" w:hAnsi="Calibri" w:eastAsia="Times New Roman" w:cs="Calibri"/>
                <w:bCs w:val="0"/>
                <w:color w:val="000000"/>
                <w:lang w:eastAsia="sv-SE"/>
              </w:rPr>
              <w:t xml:space="preserve">Håkan </w:t>
            </w:r>
            <w:proofErr w:type="spellStart"/>
            <w:r w:rsidRPr="00F41EC2">
              <w:rPr>
                <w:rFonts w:ascii="Calibri" w:hAnsi="Calibri" w:eastAsia="Times New Roman" w:cs="Calibri"/>
                <w:bCs w:val="0"/>
                <w:color w:val="000000"/>
                <w:lang w:eastAsia="sv-SE"/>
              </w:rPr>
              <w:t>Tideskog</w:t>
            </w:r>
            <w:proofErr w:type="spellEnd"/>
          </w:p>
        </w:tc>
      </w:tr>
    </w:tbl>
    <w:p w:rsidRPr="0090061F" w:rsidR="00F41EC2" w:rsidP="00F41EC2" w:rsidRDefault="00F41EC2" w14:paraId="30938D10" w14:noSpellErr="1" w14:textId="29DCEDAF">
      <w:pPr>
        <w:pStyle w:val="Tabelltext"/>
        <w:spacing w:line="240" w:lineRule="auto"/>
      </w:pPr>
    </w:p>
    <w:p w:rsidRPr="0090061F" w:rsidR="00960FA8" w:rsidP="0694D90B" w:rsidRDefault="0694D90B" w14:paraId="1B2EF79A" w14:textId="14A5705A">
      <w:pPr>
        <w:spacing w:line="240" w:lineRule="auto"/>
        <w:rPr>
          <w:rFonts w:ascii="Calibri" w:hAnsi="Calibri" w:eastAsia="Times New Roman" w:cs="Calibri"/>
          <w:b/>
          <w:bCs/>
          <w:color w:val="672565" w:themeColor="accent1"/>
          <w:lang w:eastAsia="sv-SE"/>
        </w:rPr>
      </w:pPr>
      <w:r w:rsidRPr="0694D90B">
        <w:rPr>
          <w:rFonts w:asciiTheme="minorHAnsi" w:hAnsiTheme="minorHAnsi" w:eastAsiaTheme="majorEastAsia" w:cstheme="majorBidi"/>
          <w:b/>
          <w:bCs/>
          <w:color w:val="672565" w:themeColor="accent1"/>
          <w:lang w:eastAsia="sv-SE"/>
        </w:rPr>
        <w:t>Agenda</w:t>
      </w:r>
    </w:p>
    <w:p w:rsidRPr="00084740" w:rsidR="00084740" w:rsidP="0091085B" w:rsidRDefault="00084740" w14:paraId="542AA07A" w14:textId="2B2A6A42">
      <w:pPr>
        <w:pStyle w:val="Liststycke"/>
        <w:numPr>
          <w:ilvl w:val="0"/>
          <w:numId w:val="23"/>
        </w:numPr>
        <w:spacing w:line="240" w:lineRule="auto"/>
        <w:rPr>
          <w:rFonts w:ascii="Calibri" w:hAnsi="Calibri" w:eastAsia="Times New Roman" w:cs="Calibri"/>
          <w:color w:val="000000"/>
          <w:lang w:eastAsia="sv-SE"/>
        </w:rPr>
      </w:pPr>
      <w:r w:rsidRPr="00084740">
        <w:rPr>
          <w:rFonts w:ascii="Calibri" w:hAnsi="Calibri" w:eastAsia="Times New Roman" w:cs="Calibri"/>
          <w:color w:val="000000"/>
          <w:lang w:eastAsia="sv-SE"/>
        </w:rPr>
        <w:t xml:space="preserve">Information om andra mötet Rådet för </w:t>
      </w:r>
      <w:proofErr w:type="spellStart"/>
      <w:r w:rsidRPr="00084740">
        <w:rPr>
          <w:rFonts w:ascii="Calibri" w:hAnsi="Calibri" w:eastAsia="Times New Roman" w:cs="Calibri"/>
          <w:color w:val="000000"/>
          <w:lang w:eastAsia="sv-SE"/>
        </w:rPr>
        <w:t>interoperabilitet</w:t>
      </w:r>
      <w:proofErr w:type="spellEnd"/>
    </w:p>
    <w:p w:rsidRPr="00084740" w:rsidR="00084740" w:rsidP="00084740" w:rsidRDefault="00084740" w14:paraId="025B3A4C" w14:textId="762E37DE">
      <w:pPr>
        <w:pStyle w:val="Liststycke"/>
        <w:numPr>
          <w:ilvl w:val="0"/>
          <w:numId w:val="23"/>
        </w:numPr>
        <w:spacing w:line="240" w:lineRule="auto"/>
        <w:rPr>
          <w:rFonts w:ascii="Calibri" w:hAnsi="Calibri" w:eastAsia="Times New Roman" w:cs="Calibri"/>
          <w:color w:val="000000"/>
          <w:lang w:eastAsia="sv-SE"/>
        </w:rPr>
      </w:pPr>
      <w:r w:rsidRPr="00084740">
        <w:rPr>
          <w:rFonts w:ascii="Calibri" w:hAnsi="Calibri" w:eastAsia="Times New Roman" w:cs="Calibri"/>
          <w:color w:val="000000"/>
          <w:lang w:eastAsia="sv-SE"/>
        </w:rPr>
        <w:t>Information om utvecklingsprojektet</w:t>
      </w:r>
    </w:p>
    <w:p w:rsidRPr="00084740" w:rsidR="00084740" w:rsidP="00084740" w:rsidRDefault="00084740" w14:paraId="17D23224" w14:textId="77777777">
      <w:pPr>
        <w:pStyle w:val="Liststycke"/>
        <w:numPr>
          <w:ilvl w:val="0"/>
          <w:numId w:val="23"/>
        </w:numPr>
        <w:spacing w:line="240" w:lineRule="auto"/>
        <w:rPr>
          <w:rFonts w:ascii="Calibri" w:hAnsi="Calibri" w:eastAsia="Times New Roman" w:cs="Calibri"/>
          <w:color w:val="000000"/>
          <w:lang w:eastAsia="sv-SE"/>
        </w:rPr>
      </w:pPr>
      <w:r w:rsidRPr="00084740">
        <w:rPr>
          <w:rFonts w:ascii="Calibri" w:hAnsi="Calibri" w:eastAsia="Times New Roman" w:cs="Calibri"/>
          <w:color w:val="000000"/>
          <w:lang w:eastAsia="sv-SE"/>
        </w:rPr>
        <w:t xml:space="preserve">Arbetsgruppens informationsyta i </w:t>
      </w:r>
      <w:proofErr w:type="spellStart"/>
      <w:r w:rsidRPr="00084740">
        <w:rPr>
          <w:rFonts w:ascii="Calibri" w:hAnsi="Calibri" w:eastAsia="Times New Roman" w:cs="Calibri"/>
          <w:color w:val="000000"/>
          <w:lang w:eastAsia="sv-SE"/>
        </w:rPr>
        <w:t>Confluence</w:t>
      </w:r>
      <w:proofErr w:type="spellEnd"/>
      <w:r w:rsidRPr="00084740">
        <w:rPr>
          <w:rFonts w:ascii="Calibri" w:hAnsi="Calibri" w:eastAsia="Times New Roman" w:cs="Calibri"/>
          <w:color w:val="000000"/>
          <w:lang w:eastAsia="sv-SE"/>
        </w:rPr>
        <w:t> </w:t>
      </w:r>
    </w:p>
    <w:p w:rsidRPr="00084740" w:rsidR="00084740" w:rsidP="00084740" w:rsidRDefault="00084740" w14:paraId="6AAABDAB" w14:textId="77777777">
      <w:pPr>
        <w:pStyle w:val="Liststycke"/>
        <w:numPr>
          <w:ilvl w:val="0"/>
          <w:numId w:val="23"/>
        </w:numPr>
        <w:spacing w:line="240" w:lineRule="auto"/>
        <w:rPr>
          <w:rFonts w:ascii="Calibri" w:hAnsi="Calibri" w:eastAsia="Times New Roman" w:cs="Calibri"/>
          <w:color w:val="000000"/>
          <w:lang w:eastAsia="sv-SE"/>
        </w:rPr>
      </w:pPr>
      <w:r w:rsidRPr="00084740">
        <w:rPr>
          <w:rFonts w:ascii="Calibri" w:hAnsi="Calibri" w:eastAsia="Times New Roman" w:cs="Calibri"/>
          <w:color w:val="000000"/>
          <w:lang w:eastAsia="sv-SE"/>
        </w:rPr>
        <w:t>Samarbete med E-hälsomyndigheten och Socialstyrelsen</w:t>
      </w:r>
    </w:p>
    <w:p w:rsidRPr="00084740" w:rsidR="00084740" w:rsidP="00084740" w:rsidRDefault="00084740" w14:paraId="24DE0810" w14:textId="666CE89F">
      <w:pPr>
        <w:pStyle w:val="Liststycke"/>
        <w:numPr>
          <w:ilvl w:val="0"/>
          <w:numId w:val="23"/>
        </w:numPr>
        <w:spacing w:line="240" w:lineRule="auto"/>
        <w:rPr>
          <w:rFonts w:ascii="Calibri" w:hAnsi="Calibri" w:eastAsia="Times New Roman" w:cs="Calibri"/>
          <w:color w:val="000000"/>
          <w:lang w:eastAsia="sv-SE"/>
        </w:rPr>
      </w:pPr>
      <w:r w:rsidRPr="00084740">
        <w:rPr>
          <w:rFonts w:ascii="Calibri" w:hAnsi="Calibri" w:eastAsia="Times New Roman" w:cs="Calibri"/>
          <w:color w:val="000000"/>
          <w:lang w:eastAsia="sv-SE"/>
        </w:rPr>
        <w:t>Genomgång av begreppsmodeller, se förberedelser</w:t>
      </w:r>
    </w:p>
    <w:p w:rsidRPr="00084740" w:rsidR="00084740" w:rsidP="00084740" w:rsidRDefault="00084740" w14:paraId="2D5946B8" w14:textId="77777777">
      <w:pPr>
        <w:pStyle w:val="Liststycke"/>
        <w:numPr>
          <w:ilvl w:val="0"/>
          <w:numId w:val="23"/>
        </w:numPr>
        <w:spacing w:line="240" w:lineRule="auto"/>
        <w:rPr>
          <w:rFonts w:ascii="Calibri" w:hAnsi="Calibri" w:eastAsia="Times New Roman" w:cs="Calibri"/>
          <w:color w:val="000000"/>
          <w:lang w:eastAsia="sv-SE"/>
        </w:rPr>
      </w:pPr>
      <w:r w:rsidRPr="00084740">
        <w:rPr>
          <w:rFonts w:ascii="Calibri" w:hAnsi="Calibri" w:eastAsia="Times New Roman" w:cs="Calibri"/>
          <w:color w:val="000000"/>
          <w:lang w:eastAsia="sv-SE"/>
        </w:rPr>
        <w:t>Genomgång av kommande arbetsuppgift: Basuppgifter i intyg</w:t>
      </w:r>
    </w:p>
    <w:p w:rsidRPr="00084740" w:rsidR="00084740" w:rsidP="00084740" w:rsidRDefault="00084740" w14:paraId="7531FF48" w14:textId="0A4C54AE">
      <w:pPr>
        <w:pStyle w:val="Liststycke"/>
        <w:numPr>
          <w:ilvl w:val="0"/>
          <w:numId w:val="23"/>
        </w:numPr>
        <w:spacing w:line="240" w:lineRule="auto"/>
        <w:rPr>
          <w:rFonts w:ascii="Calibri" w:hAnsi="Calibri" w:eastAsia="Times New Roman" w:cs="Calibri"/>
          <w:color w:val="000000"/>
          <w:lang w:eastAsia="sv-SE"/>
        </w:rPr>
      </w:pPr>
      <w:r w:rsidRPr="00084740">
        <w:rPr>
          <w:rFonts w:ascii="Calibri" w:hAnsi="Calibri" w:eastAsia="Times New Roman" w:cs="Calibri"/>
          <w:color w:val="000000"/>
          <w:lang w:eastAsia="sv-SE"/>
        </w:rPr>
        <w:t>Övrigt</w:t>
      </w:r>
    </w:p>
    <w:p w:rsidR="00E85E81" w:rsidP="00726C21" w:rsidRDefault="00E85E81" w14:paraId="1BF8C05D" w14:textId="30F86390">
      <w:pPr>
        <w:spacing w:line="240" w:lineRule="auto"/>
        <w:rPr>
          <w:rFonts w:ascii="Calibri" w:hAnsi="Calibri" w:eastAsia="Times New Roman" w:cs="Calibri"/>
          <w:b/>
          <w:bCs/>
          <w:color w:val="672565" w:themeColor="accent1"/>
          <w:lang w:eastAsia="sv-SE"/>
        </w:rPr>
      </w:pPr>
    </w:p>
    <w:p w:rsidRPr="00726C21" w:rsidR="00E85E81" w:rsidP="6F245987" w:rsidRDefault="00E85E81" w14:paraId="59FDC4B8" w14:noSpellErr="1" w14:textId="0DD7A685">
      <w:pPr>
        <w:pStyle w:val="Normal"/>
        <w:spacing w:line="240" w:lineRule="auto"/>
        <w:rPr>
          <w:rFonts w:ascii="Calibri" w:hAnsi="Calibri" w:eastAsia="Times New Roman" w:cs="Calibri"/>
          <w:b w:val="1"/>
          <w:bCs w:val="1"/>
          <w:color w:val="672565" w:themeColor="accent1"/>
          <w:lang w:eastAsia="sv-SE"/>
        </w:rPr>
      </w:pPr>
    </w:p>
    <w:p w:rsidR="00084740" w:rsidRDefault="00084740" w14:paraId="6EB38DC6" w14:textId="77777777">
      <w:pPr>
        <w:spacing w:before="0" w:after="200" w:line="2" w:lineRule="auto"/>
        <w:rPr>
          <w:rFonts w:ascii="Calibri" w:hAnsi="Calibri" w:eastAsia="Times New Roman" w:cs="Calibri"/>
          <w:b/>
          <w:bCs/>
          <w:color w:val="672565" w:themeColor="accent1"/>
          <w:lang w:eastAsia="sv-SE"/>
        </w:rPr>
      </w:pPr>
      <w:r>
        <w:rPr>
          <w:rFonts w:ascii="Calibri" w:hAnsi="Calibri" w:eastAsia="Times New Roman" w:cs="Calibri"/>
          <w:b/>
          <w:bCs/>
          <w:color w:val="672565" w:themeColor="accent1"/>
          <w:lang w:eastAsia="sv-SE"/>
        </w:rPr>
        <w:br w:type="page"/>
      </w:r>
    </w:p>
    <w:p w:rsidRPr="00726C21" w:rsidR="007F1ECD" w:rsidP="00726C21" w:rsidRDefault="00960FA8" w14:paraId="4936F9E4" w14:textId="5FFC5772">
      <w:pPr>
        <w:spacing w:line="240" w:lineRule="auto"/>
        <w:rPr>
          <w:rFonts w:ascii="Calibri" w:hAnsi="Calibri" w:eastAsia="Times New Roman" w:cs="Calibri"/>
          <w:b/>
          <w:bCs/>
          <w:color w:val="672565" w:themeColor="accent1"/>
          <w:lang w:eastAsia="sv-SE"/>
        </w:rPr>
      </w:pPr>
      <w:r w:rsidRPr="00726C21">
        <w:rPr>
          <w:rFonts w:ascii="Calibri" w:hAnsi="Calibri" w:eastAsia="Times New Roman" w:cs="Calibri"/>
          <w:b/>
          <w:bCs/>
          <w:color w:val="672565" w:themeColor="accent1"/>
          <w:lang w:eastAsia="sv-SE"/>
        </w:rPr>
        <w:lastRenderedPageBreak/>
        <w:t>Mötesantec</w:t>
      </w:r>
      <w:r w:rsidRPr="00726C21" w:rsidR="00EB005C">
        <w:rPr>
          <w:rFonts w:ascii="Calibri" w:hAnsi="Calibri" w:eastAsia="Times New Roman" w:cs="Calibri"/>
          <w:b/>
          <w:bCs/>
          <w:color w:val="672565" w:themeColor="accent1"/>
          <w:lang w:eastAsia="sv-SE"/>
        </w:rPr>
        <w:t>k</w:t>
      </w:r>
      <w:r w:rsidRPr="00726C21">
        <w:rPr>
          <w:rFonts w:ascii="Calibri" w:hAnsi="Calibri" w:eastAsia="Times New Roman" w:cs="Calibri"/>
          <w:b/>
          <w:bCs/>
          <w:color w:val="672565" w:themeColor="accent1"/>
          <w:lang w:eastAsia="sv-SE"/>
        </w:rPr>
        <w:t>ningar</w:t>
      </w:r>
    </w:p>
    <w:tbl>
      <w:tblPr>
        <w:tblStyle w:val="Tabellrutnt"/>
        <w:tblW w:w="9412" w:type="dxa"/>
        <w:tblLook w:val="04A0" w:firstRow="1" w:lastRow="0" w:firstColumn="1" w:lastColumn="0" w:noHBand="0" w:noVBand="1"/>
      </w:tblPr>
      <w:tblGrid>
        <w:gridCol w:w="1702"/>
        <w:gridCol w:w="7710"/>
      </w:tblGrid>
      <w:tr w:rsidR="007F1ECD" w:rsidTr="6F245987" w14:paraId="5BCF4F28" w14:textId="77777777">
        <w:tc>
          <w:tcPr>
            <w:tcW w:w="1702" w:type="dxa"/>
            <w:shd w:val="clear" w:color="auto" w:fill="EBC8EA" w:themeFill="accent1" w:themeFillTint="33"/>
            <w:tcMar/>
          </w:tcPr>
          <w:p w:rsidRPr="00726C21" w:rsidR="007F1ECD" w:rsidP="00726C21" w:rsidRDefault="007F1ECD" w14:paraId="1B8BE6F6" w14:textId="77777777">
            <w:pPr>
              <w:pStyle w:val="Tabelltext"/>
              <w:spacing w:line="240" w:lineRule="auto"/>
              <w:ind w:left="0"/>
              <w:rPr>
                <w:rFonts w:ascii="Calibri" w:hAnsi="Calibri" w:cs="Calibri" w:eastAsiaTheme="minorHAnsi"/>
                <w:b/>
                <w:color w:val="672565" w:themeColor="accent1"/>
              </w:rPr>
            </w:pPr>
            <w:r w:rsidRPr="00726C21">
              <w:rPr>
                <w:rFonts w:ascii="Calibri" w:hAnsi="Calibri" w:cs="Calibri" w:eastAsiaTheme="minorHAnsi"/>
                <w:b/>
                <w:color w:val="672565" w:themeColor="accent1"/>
              </w:rPr>
              <w:t>Agendapunkter</w:t>
            </w:r>
          </w:p>
        </w:tc>
        <w:tc>
          <w:tcPr>
            <w:tcW w:w="7710" w:type="dxa"/>
            <w:shd w:val="clear" w:color="auto" w:fill="EBC8EA" w:themeFill="accent1" w:themeFillTint="33"/>
            <w:tcMar/>
          </w:tcPr>
          <w:p w:rsidRPr="00726C21" w:rsidR="007F1ECD" w:rsidP="0694D90B" w:rsidRDefault="0694D90B" w14:paraId="612822E3" w14:textId="1D2ECF1A">
            <w:pPr>
              <w:pStyle w:val="Tabelltext"/>
              <w:spacing w:line="240" w:lineRule="auto"/>
              <w:ind w:left="0"/>
              <w:rPr>
                <w:rFonts w:ascii="Calibri" w:hAnsi="Calibri" w:cs="Calibri" w:eastAsiaTheme="minorEastAsia"/>
                <w:b/>
                <w:color w:val="672565" w:themeColor="accent1"/>
              </w:rPr>
            </w:pPr>
            <w:r w:rsidRPr="0694D90B">
              <w:rPr>
                <w:rFonts w:ascii="Calibri" w:hAnsi="Calibri" w:cs="Calibri" w:eastAsiaTheme="minorEastAsia"/>
                <w:b/>
                <w:color w:val="672565" w:themeColor="accent1"/>
              </w:rPr>
              <w:t>Mötesanteckningar</w:t>
            </w:r>
          </w:p>
        </w:tc>
      </w:tr>
      <w:tr w:rsidR="007F1ECD" w:rsidTr="6F245987" w14:paraId="036BD2F9" w14:textId="77777777">
        <w:trPr>
          <w:trHeight w:val="5325"/>
        </w:trPr>
        <w:tc>
          <w:tcPr>
            <w:tcW w:w="1702" w:type="dxa"/>
            <w:tcMar/>
          </w:tcPr>
          <w:p w:rsidR="007F1ECD" w:rsidP="00726C21" w:rsidRDefault="007F1ECD" w14:paraId="3B1C9290" w14:textId="19CE85BB">
            <w:pPr>
              <w:pStyle w:val="Tabelltext"/>
              <w:spacing w:line="240" w:lineRule="auto"/>
              <w:ind w:left="0"/>
              <w:rPr>
                <w:b/>
                <w:color w:val="672565" w:themeColor="accent1"/>
                <w:sz w:val="20"/>
                <w:szCs w:val="20"/>
              </w:rPr>
            </w:pPr>
            <w:r>
              <w:rPr>
                <w:b/>
                <w:color w:val="672565" w:themeColor="accent1"/>
                <w:sz w:val="20"/>
                <w:szCs w:val="20"/>
              </w:rPr>
              <w:t>1</w:t>
            </w:r>
          </w:p>
        </w:tc>
        <w:tc>
          <w:tcPr>
            <w:tcW w:w="7710" w:type="dxa"/>
            <w:tcMar/>
          </w:tcPr>
          <w:p w:rsidRPr="008A72C9" w:rsidR="007F1ECD" w:rsidP="00726C21" w:rsidRDefault="007F1ECD" w14:paraId="501AC375" w14:textId="6D3BB831">
            <w:pPr>
              <w:spacing w:line="240" w:lineRule="auto"/>
              <w:rPr>
                <w:rFonts w:ascii="Calibri" w:hAnsi="Calibri" w:cs="Calibri"/>
                <w:b/>
                <w:bCs/>
                <w:color w:val="000000"/>
              </w:rPr>
            </w:pPr>
            <w:r w:rsidRPr="008A72C9">
              <w:rPr>
                <w:rFonts w:ascii="Calibri" w:hAnsi="Calibri" w:cs="Calibri"/>
                <w:b/>
                <w:bCs/>
                <w:color w:val="000000"/>
              </w:rPr>
              <w:t xml:space="preserve">Information om </w:t>
            </w:r>
            <w:r w:rsidR="00146E6F">
              <w:rPr>
                <w:rFonts w:ascii="Calibri" w:hAnsi="Calibri" w:cs="Calibri"/>
                <w:b/>
                <w:bCs/>
                <w:color w:val="000000"/>
              </w:rPr>
              <w:t xml:space="preserve">andra </w:t>
            </w:r>
            <w:r w:rsidRPr="008A72C9">
              <w:rPr>
                <w:rFonts w:ascii="Calibri" w:hAnsi="Calibri" w:cs="Calibri"/>
                <w:b/>
                <w:bCs/>
                <w:color w:val="000000"/>
              </w:rPr>
              <w:t xml:space="preserve">mötet Rådet för </w:t>
            </w:r>
            <w:proofErr w:type="spellStart"/>
            <w:r w:rsidRPr="008A72C9">
              <w:rPr>
                <w:rFonts w:ascii="Calibri" w:hAnsi="Calibri" w:cs="Calibri"/>
                <w:b/>
                <w:bCs/>
                <w:color w:val="000000"/>
              </w:rPr>
              <w:t>interoperabilitet</w:t>
            </w:r>
            <w:proofErr w:type="spellEnd"/>
          </w:p>
          <w:p w:rsidRPr="00F41EC2" w:rsidR="0056746C" w:rsidP="6F245987" w:rsidRDefault="00F41EC2" w14:paraId="5B009726" w14:textId="17CCAD17">
            <w:pPr>
              <w:pStyle w:val="Liststycke"/>
              <w:numPr>
                <w:ilvl w:val="0"/>
                <w:numId w:val="32"/>
              </w:numPr>
              <w:suppressLineNumbers w:val="0"/>
              <w:bidi w:val="0"/>
              <w:spacing w:before="0" w:beforeAutospacing="off" w:after="0" w:afterAutospacing="off" w:line="240" w:lineRule="auto"/>
              <w:ind w:left="720" w:right="0" w:hanging="360"/>
              <w:jc w:val="left"/>
              <w:rPr>
                <w:rFonts w:ascii="Calibri" w:hAnsi="Calibri" w:eastAsia="Times New Roman" w:cs="Calibri"/>
                <w:color w:val="000000" w:themeColor="text1" w:themeTint="FF" w:themeShade="FF"/>
                <w:lang w:eastAsia="sv-SE"/>
              </w:rPr>
            </w:pPr>
            <w:r w:rsidRPr="6F245987" w:rsidR="6F245987">
              <w:rPr>
                <w:rFonts w:ascii="Calibri" w:hAnsi="Calibri" w:eastAsia="Times New Roman" w:cs="Calibri"/>
                <w:color w:val="000000" w:themeColor="text1" w:themeTint="FF" w:themeShade="FF"/>
                <w:lang w:eastAsia="sv-SE"/>
              </w:rPr>
              <w:t>Arbetsgruppen</w:t>
            </w:r>
            <w:r w:rsidRPr="6F245987" w:rsidR="6F245987">
              <w:rPr>
                <w:rFonts w:ascii="Calibri" w:hAnsi="Calibri" w:eastAsia="Times New Roman" w:cs="Calibri"/>
                <w:color w:val="000000" w:themeColor="text1" w:themeTint="FF" w:themeShade="FF"/>
                <w:lang w:eastAsia="sv-SE"/>
              </w:rPr>
              <w:t xml:space="preserve"> för standardisering av intygsinformations syfte är att samordna och standardisera information i intyg genom att identifiera gemensamma informationsmängder, i första steget basuppgifter. E-</w:t>
            </w:r>
            <w:r w:rsidRPr="6F245987" w:rsidR="6F245987">
              <w:rPr>
                <w:rFonts w:ascii="Calibri" w:hAnsi="Calibri" w:eastAsia="Times New Roman" w:cs="Calibri"/>
                <w:color w:val="000000" w:themeColor="text1" w:themeTint="FF" w:themeShade="FF"/>
                <w:lang w:eastAsia="sv-SE"/>
              </w:rPr>
              <w:t xml:space="preserve"> hälsomyndigheten</w:t>
            </w:r>
            <w:r w:rsidRPr="6F245987" w:rsidR="6F245987">
              <w:rPr>
                <w:rFonts w:ascii="Calibri" w:hAnsi="Calibri" w:eastAsia="Times New Roman" w:cs="Calibri"/>
                <w:color w:val="000000" w:themeColor="text1" w:themeTint="FF" w:themeShade="FF"/>
                <w:lang w:eastAsia="sv-SE"/>
              </w:rPr>
              <w:t xml:space="preserve"> har två regeringsuppdrag som delvis överlappar, utveckla en nationell funktion för </w:t>
            </w:r>
            <w:r w:rsidRPr="6F245987" w:rsidR="6F245987">
              <w:rPr>
                <w:rFonts w:ascii="Calibri" w:hAnsi="Calibri" w:eastAsia="Times New Roman" w:cs="Calibri"/>
                <w:color w:val="000000" w:themeColor="text1" w:themeTint="FF" w:themeShade="FF"/>
                <w:lang w:eastAsia="sv-SE"/>
              </w:rPr>
              <w:t>interop</w:t>
            </w:r>
            <w:r w:rsidRPr="6F245987" w:rsidR="6F245987">
              <w:rPr>
                <w:rFonts w:ascii="Calibri" w:hAnsi="Calibri" w:eastAsia="Times New Roman" w:cs="Calibri"/>
                <w:color w:val="000000" w:themeColor="text1" w:themeTint="FF" w:themeShade="FF"/>
                <w:lang w:eastAsia="sv-SE"/>
              </w:rPr>
              <w:t>erabilitet</w:t>
            </w:r>
            <w:r w:rsidRPr="6F245987" w:rsidR="6F245987">
              <w:rPr>
                <w:rFonts w:ascii="Calibri" w:hAnsi="Calibri" w:eastAsia="Times New Roman" w:cs="Calibri"/>
                <w:color w:val="000000" w:themeColor="text1" w:themeTint="FF" w:themeShade="FF"/>
                <w:lang w:eastAsia="sv-SE"/>
              </w:rPr>
              <w:t xml:space="preserve"> och sammanhållen intygshantering.</w:t>
            </w:r>
          </w:p>
          <w:p w:rsidRPr="002B4A5C" w:rsidR="0056746C" w:rsidP="6F245987" w:rsidRDefault="00F41EC2" w14:paraId="78B85B25" w14:textId="0AE4AC01">
            <w:pPr>
              <w:pStyle w:val="Liststycke"/>
              <w:numPr>
                <w:ilvl w:val="0"/>
                <w:numId w:val="32"/>
              </w:numPr>
              <w:suppressLineNumbers w:val="0"/>
              <w:bidi w:val="0"/>
              <w:spacing w:before="0" w:beforeAutospacing="off" w:after="0" w:afterAutospacing="off" w:line="240" w:lineRule="auto"/>
              <w:ind w:left="720" w:right="0" w:hanging="360"/>
              <w:jc w:val="left"/>
              <w:rPr>
                <w:rFonts w:ascii="Calibri" w:hAnsi="Calibri" w:eastAsia="Times New Roman" w:cs="Calibri"/>
                <w:color w:val="000000" w:themeColor="text1" w:themeTint="FF" w:themeShade="FF"/>
                <w:lang w:eastAsia="sv-SE"/>
              </w:rPr>
            </w:pPr>
            <w:r w:rsidRPr="6F245987" w:rsidR="6F245987">
              <w:rPr>
                <w:rFonts w:ascii="Calibri" w:hAnsi="Calibri" w:eastAsia="Times New Roman" w:cs="Calibri"/>
                <w:color w:val="000000" w:themeColor="text1" w:themeTint="FF" w:themeShade="FF"/>
                <w:lang w:eastAsia="sv-SE"/>
              </w:rPr>
              <w:t xml:space="preserve">I Rådet för </w:t>
            </w:r>
            <w:r w:rsidRPr="6F245987" w:rsidR="6F245987">
              <w:rPr>
                <w:rFonts w:ascii="Calibri" w:hAnsi="Calibri" w:eastAsia="Times New Roman" w:cs="Calibri"/>
                <w:color w:val="000000" w:themeColor="text1" w:themeTint="FF" w:themeShade="FF"/>
                <w:lang w:eastAsia="sv-SE"/>
              </w:rPr>
              <w:t>interoperabilitet</w:t>
            </w:r>
            <w:r w:rsidRPr="6F245987" w:rsidR="6F245987">
              <w:rPr>
                <w:rFonts w:ascii="Calibri" w:hAnsi="Calibri" w:eastAsia="Times New Roman" w:cs="Calibri"/>
                <w:color w:val="000000" w:themeColor="text1" w:themeTint="FF" w:themeShade="FF"/>
                <w:lang w:eastAsia="sv-SE"/>
              </w:rPr>
              <w:t xml:space="preserve"> (se info finns på E-</w:t>
            </w:r>
            <w:r w:rsidRPr="6F245987" w:rsidR="6F245987">
              <w:rPr>
                <w:rFonts w:ascii="Calibri" w:hAnsi="Calibri" w:eastAsia="Times New Roman" w:cs="Calibri"/>
                <w:color w:val="000000" w:themeColor="text1" w:themeTint="FF" w:themeShade="FF"/>
                <w:lang w:eastAsia="sv-SE"/>
              </w:rPr>
              <w:t xml:space="preserve"> hälsomyndigheten</w:t>
            </w:r>
            <w:r w:rsidRPr="6F245987" w:rsidR="6F245987">
              <w:rPr>
                <w:rFonts w:ascii="Calibri" w:hAnsi="Calibri" w:eastAsia="Times New Roman" w:cs="Calibri"/>
                <w:color w:val="000000" w:themeColor="text1" w:themeTint="FF" w:themeShade="FF"/>
                <w:lang w:eastAsia="sv-SE"/>
              </w:rPr>
              <w:t>s hemsida) görs prioriteringar. Vid senaste mötet 31 okt, diskuterades att tre kategorier av informationsområden ska prioriteras, grundläggande, klinisk och teknisk information, där basuppgifter i intyg omfattas av grundläggande information. Hur klinisk information i intyg ska hanteras behöver samordnas med rådet.</w:t>
            </w:r>
          </w:p>
          <w:p w:rsidRPr="00146E6F" w:rsidR="004B7E98" w:rsidP="6F245987" w:rsidRDefault="002B4A5C" w14:paraId="5D21318E" w14:textId="71E17F06">
            <w:pPr>
              <w:pStyle w:val="Liststycke"/>
              <w:numPr>
                <w:ilvl w:val="0"/>
                <w:numId w:val="32"/>
              </w:numPr>
              <w:suppressLineNumbers w:val="0"/>
              <w:bidi w:val="0"/>
              <w:spacing w:before="0" w:beforeAutospacing="off" w:after="0" w:afterAutospacing="off" w:line="240" w:lineRule="auto"/>
              <w:ind w:left="720" w:right="0" w:hanging="360"/>
              <w:jc w:val="left"/>
              <w:rPr>
                <w:rFonts w:ascii="Calibri" w:hAnsi="Calibri" w:eastAsia="Times New Roman" w:cs="Calibri"/>
                <w:color w:val="000000" w:themeColor="text1" w:themeTint="FF" w:themeShade="FF"/>
                <w:lang w:eastAsia="sv-SE"/>
              </w:rPr>
            </w:pPr>
            <w:r w:rsidRPr="6F245987" w:rsidR="6F245987">
              <w:rPr>
                <w:rFonts w:ascii="Calibri" w:hAnsi="Calibri" w:eastAsia="Times New Roman" w:cs="Calibri"/>
                <w:color w:val="000000" w:themeColor="text1" w:themeTint="FF" w:themeShade="FF"/>
                <w:lang w:eastAsia="sv-SE"/>
              </w:rPr>
              <w:t xml:space="preserve">Informationsmängder i EHDS som omfattas av patientöversikt och e-recept kommer att prioriteras inom kliniska informationsområdet. </w:t>
            </w:r>
          </w:p>
          <w:p w:rsidRPr="00146E6F" w:rsidR="004B7E98" w:rsidP="6F245987" w:rsidRDefault="002B4A5C" w14:paraId="522F80C4" w14:textId="2FD0C4F3">
            <w:pPr>
              <w:pStyle w:val="Liststycke"/>
              <w:numPr>
                <w:ilvl w:val="0"/>
                <w:numId w:val="32"/>
              </w:numPr>
              <w:suppressLineNumbers w:val="0"/>
              <w:bidi w:val="0"/>
              <w:spacing w:before="0" w:beforeAutospacing="off" w:after="0" w:afterAutospacing="off" w:line="240" w:lineRule="auto"/>
              <w:ind w:left="720" w:right="0" w:hanging="360"/>
              <w:jc w:val="left"/>
              <w:rPr>
                <w:rFonts w:ascii="Calibri" w:hAnsi="Calibri" w:eastAsia="Times New Roman" w:cs="Calibri"/>
                <w:color w:val="000000" w:themeColor="text1" w:themeTint="FF" w:themeShade="FF"/>
                <w:lang w:eastAsia="sv-SE"/>
              </w:rPr>
            </w:pPr>
            <w:r w:rsidRPr="6F245987" w:rsidR="6F245987">
              <w:rPr>
                <w:rFonts w:ascii="Calibri" w:hAnsi="Calibri" w:eastAsia="Times New Roman" w:cs="Calibri"/>
                <w:color w:val="000000" w:themeColor="text1" w:themeTint="FF" w:themeShade="FF"/>
                <w:lang w:eastAsia="sv-SE"/>
              </w:rPr>
              <w:t>I rådet diskuteras även vilka arbetsgrupper som behövs, den nationella arbetsgruppen för standardisering av intygsinformation är en pilotarbetsgrupp.</w:t>
            </w:r>
          </w:p>
        </w:tc>
      </w:tr>
      <w:tr w:rsidR="007F1ECD" w:rsidTr="6F245987" w14:paraId="0D0DD6FA" w14:textId="77777777">
        <w:trPr>
          <w:trHeight w:val="2190"/>
        </w:trPr>
        <w:tc>
          <w:tcPr>
            <w:tcW w:w="1702" w:type="dxa"/>
            <w:tcMar/>
          </w:tcPr>
          <w:p w:rsidR="007F1ECD" w:rsidP="00726C21" w:rsidRDefault="00777ECF" w14:paraId="5A893FEB" w14:textId="7FA54D80">
            <w:pPr>
              <w:pStyle w:val="Tabelltext"/>
              <w:spacing w:line="240" w:lineRule="auto"/>
              <w:ind w:left="0"/>
              <w:rPr>
                <w:b/>
                <w:color w:val="672565" w:themeColor="accent1"/>
                <w:sz w:val="20"/>
                <w:szCs w:val="20"/>
              </w:rPr>
            </w:pPr>
            <w:r>
              <w:rPr>
                <w:b/>
                <w:color w:val="672565" w:themeColor="accent1"/>
                <w:sz w:val="20"/>
                <w:szCs w:val="20"/>
              </w:rPr>
              <w:t>2</w:t>
            </w:r>
          </w:p>
        </w:tc>
        <w:tc>
          <w:tcPr>
            <w:tcW w:w="7710" w:type="dxa"/>
            <w:tcMar/>
          </w:tcPr>
          <w:p w:rsidRPr="00084740" w:rsidR="00084740" w:rsidP="00084740" w:rsidRDefault="00084740" w14:paraId="23632876" w14:textId="77777777">
            <w:pPr>
              <w:spacing w:line="240" w:lineRule="auto"/>
              <w:rPr>
                <w:rFonts w:ascii="Calibri" w:hAnsi="Calibri" w:eastAsia="Times New Roman" w:cs="Calibri"/>
                <w:b/>
                <w:bCs/>
                <w:color w:val="000000"/>
                <w:lang w:eastAsia="sv-SE"/>
              </w:rPr>
            </w:pPr>
            <w:r w:rsidRPr="00084740">
              <w:rPr>
                <w:rFonts w:ascii="Calibri" w:hAnsi="Calibri" w:eastAsia="Times New Roman" w:cs="Calibri"/>
                <w:b/>
                <w:bCs/>
                <w:color w:val="000000"/>
                <w:lang w:eastAsia="sv-SE"/>
              </w:rPr>
              <w:t>Information om utvecklingsprojektet</w:t>
            </w:r>
          </w:p>
          <w:p w:rsidRPr="004D3F46" w:rsidR="004B7E98" w:rsidP="6F245987" w:rsidRDefault="002B4A5C" w14:paraId="5E6613AE" w14:textId="5D68C2A8">
            <w:pPr>
              <w:pStyle w:val="Liststycke"/>
              <w:numPr>
                <w:ilvl w:val="0"/>
                <w:numId w:val="32"/>
              </w:numPr>
              <w:suppressLineNumbers w:val="0"/>
              <w:bidi w:val="0"/>
              <w:spacing w:before="120" w:beforeAutospacing="off" w:after="120" w:afterAutospacing="off" w:line="240" w:lineRule="auto"/>
              <w:ind w:left="720" w:right="0" w:hanging="360"/>
              <w:jc w:val="left"/>
              <w:rPr>
                <w:rFonts w:ascii="Calibri" w:hAnsi="Calibri" w:cs="Calibri"/>
              </w:rPr>
            </w:pPr>
            <w:r w:rsidRPr="6F245987" w:rsidR="6F245987">
              <w:rPr>
                <w:rFonts w:ascii="Calibri" w:hAnsi="Calibri" w:eastAsia="Arial" w:cs="Calibri" w:asciiTheme="minorAscii" w:hAnsiTheme="minorAscii" w:eastAsiaTheme="minorAscii" w:cstheme="minorBidi"/>
                <w:noProof w:val="0"/>
                <w:color w:val="auto"/>
                <w:sz w:val="22"/>
                <w:szCs w:val="22"/>
                <w:lang w:val="sv-SE" w:eastAsia="en-US" w:bidi="ar-SA"/>
              </w:rPr>
              <w:t>E-</w:t>
            </w:r>
            <w:r w:rsidRPr="6F245987" w:rsidR="6F245987">
              <w:rPr>
                <w:rFonts w:ascii="Calibri" w:hAnsi="Calibri" w:eastAsia="Arial" w:cs="Calibri" w:asciiTheme="minorAscii" w:hAnsiTheme="minorAscii" w:eastAsiaTheme="minorAscii" w:cstheme="minorBidi"/>
                <w:noProof w:val="0"/>
                <w:color w:val="auto"/>
                <w:sz w:val="22"/>
                <w:szCs w:val="22"/>
                <w:lang w:val="sv-SE" w:eastAsia="en-US" w:bidi="ar-SA"/>
              </w:rPr>
              <w:t xml:space="preserve">hälsomyndighetens </w:t>
            </w:r>
            <w:r w:rsidRPr="6F245987" w:rsidR="6F245987">
              <w:rPr>
                <w:rFonts w:ascii="Calibri" w:hAnsi="Calibri" w:eastAsia="Arial" w:cs="Calibri" w:asciiTheme="minorAscii" w:hAnsiTheme="minorAscii" w:eastAsiaTheme="minorAscii" w:cstheme="minorBidi"/>
                <w:noProof w:val="0"/>
                <w:color w:val="auto"/>
                <w:sz w:val="22"/>
                <w:szCs w:val="22"/>
                <w:lang w:val="sv-SE" w:eastAsia="en-US" w:bidi="ar-SA"/>
              </w:rPr>
              <w:t>förstudie</w:t>
            </w:r>
            <w:r w:rsidRPr="6F245987" w:rsidR="6F245987">
              <w:rPr>
                <w:rFonts w:ascii="Calibri" w:hAnsi="Calibri" w:eastAsia="Arial" w:cs="Calibri" w:asciiTheme="minorAscii" w:hAnsiTheme="minorAscii" w:eastAsiaTheme="minorAscii" w:cstheme="minorBidi"/>
                <w:noProof w:val="0"/>
                <w:color w:val="auto"/>
                <w:sz w:val="22"/>
                <w:szCs w:val="22"/>
                <w:lang w:val="sv-SE" w:eastAsia="en-US" w:bidi="ar-SA"/>
              </w:rPr>
              <w:t xml:space="preserve"> om sammanhållen intygshantering (finns på </w:t>
            </w:r>
            <w:r w:rsidRPr="6F245987" w:rsidR="6F245987">
              <w:rPr>
                <w:rFonts w:ascii="Calibri" w:hAnsi="Calibri" w:eastAsia="Arial" w:cs="Calibri" w:asciiTheme="minorAscii" w:hAnsiTheme="minorAscii" w:eastAsiaTheme="minorAscii" w:cstheme="minorBidi"/>
                <w:color w:val="auto"/>
                <w:sz w:val="22"/>
                <w:szCs w:val="22"/>
                <w:lang w:eastAsia="en-US" w:bidi="ar-SA"/>
              </w:rPr>
              <w:t>Confluencesidan</w:t>
            </w:r>
            <w:r w:rsidRPr="6F245987" w:rsidR="6F245987">
              <w:rPr>
                <w:rFonts w:ascii="Calibri" w:hAnsi="Calibri" w:eastAsia="Arial" w:cs="Calibri" w:asciiTheme="minorAscii" w:hAnsiTheme="minorAscii" w:eastAsiaTheme="minorAscii" w:cstheme="minorBidi"/>
                <w:color w:val="auto"/>
                <w:sz w:val="22"/>
                <w:szCs w:val="22"/>
                <w:lang w:eastAsia="en-US" w:bidi="ar-SA"/>
              </w:rPr>
              <w:t xml:space="preserve">) genomfördes förra året och redovisades 31 maj. Utvecklingsprojektet omfattar planer för framtida intygshantering. Det är många frågor kvar att utreda, just nu undersöker man vad som kan utvecklas på kort sikt som kan användas på längre sikt, framtiden är oviss. Det är inte en fråga om bara teknik, det </w:t>
            </w:r>
            <w:r w:rsidRPr="6F245987" w:rsidR="6F245987">
              <w:rPr>
                <w:rFonts w:ascii="Calibri" w:hAnsi="Calibri" w:cs="Calibri"/>
              </w:rPr>
              <w:t>informatiska</w:t>
            </w:r>
            <w:r w:rsidRPr="6F245987" w:rsidR="6F245987">
              <w:rPr>
                <w:rFonts w:ascii="Calibri" w:hAnsi="Calibri" w:cs="Calibri"/>
              </w:rPr>
              <w:t xml:space="preserve"> arbetet är centralt. </w:t>
            </w:r>
          </w:p>
        </w:tc>
      </w:tr>
      <w:tr w:rsidR="00084740" w:rsidTr="6F245987" w14:paraId="5080629D" w14:textId="77777777">
        <w:trPr>
          <w:trHeight w:val="379"/>
        </w:trPr>
        <w:tc>
          <w:tcPr>
            <w:tcW w:w="1702" w:type="dxa"/>
            <w:tcMar/>
          </w:tcPr>
          <w:p w:rsidR="00084740" w:rsidP="00726C21" w:rsidRDefault="00084740" w14:paraId="4A3A5936" w14:textId="3D092B76">
            <w:pPr>
              <w:pStyle w:val="Tabelltext"/>
              <w:spacing w:line="240" w:lineRule="auto"/>
              <w:ind w:left="0"/>
              <w:rPr>
                <w:b/>
                <w:color w:val="672565" w:themeColor="accent1"/>
                <w:sz w:val="20"/>
                <w:szCs w:val="20"/>
              </w:rPr>
            </w:pPr>
            <w:r>
              <w:rPr>
                <w:b/>
                <w:color w:val="672565" w:themeColor="accent1"/>
                <w:sz w:val="20"/>
                <w:szCs w:val="20"/>
              </w:rPr>
              <w:t>3</w:t>
            </w:r>
          </w:p>
        </w:tc>
        <w:tc>
          <w:tcPr>
            <w:tcW w:w="7710" w:type="dxa"/>
            <w:tcMar/>
          </w:tcPr>
          <w:p w:rsidR="00084740" w:rsidP="00084740" w:rsidRDefault="00084740" w14:paraId="7F9CCA48" w14:textId="77777777">
            <w:pPr>
              <w:spacing w:line="240" w:lineRule="auto"/>
              <w:rPr>
                <w:rFonts w:ascii="Calibri" w:hAnsi="Calibri" w:eastAsia="Times New Roman" w:cs="Calibri"/>
                <w:b/>
                <w:bCs/>
                <w:color w:val="000000"/>
                <w:lang w:eastAsia="sv-SE"/>
              </w:rPr>
            </w:pPr>
            <w:r w:rsidRPr="0090061F">
              <w:rPr>
                <w:rFonts w:ascii="Calibri" w:hAnsi="Calibri" w:eastAsia="Times New Roman" w:cs="Calibri"/>
                <w:b/>
                <w:bCs/>
                <w:color w:val="000000"/>
                <w:lang w:eastAsia="sv-SE"/>
              </w:rPr>
              <w:t xml:space="preserve">Arbetsgruppens informationsyta i </w:t>
            </w:r>
            <w:proofErr w:type="spellStart"/>
            <w:r w:rsidRPr="0090061F">
              <w:rPr>
                <w:rFonts w:ascii="Calibri" w:hAnsi="Calibri" w:eastAsia="Times New Roman" w:cs="Calibri"/>
                <w:b/>
                <w:bCs/>
                <w:color w:val="000000"/>
                <w:lang w:eastAsia="sv-SE"/>
              </w:rPr>
              <w:t>Confluence</w:t>
            </w:r>
            <w:proofErr w:type="spellEnd"/>
            <w:r w:rsidRPr="0090061F">
              <w:rPr>
                <w:rFonts w:ascii="Calibri" w:hAnsi="Calibri" w:eastAsia="Times New Roman" w:cs="Calibri"/>
                <w:b/>
                <w:bCs/>
                <w:color w:val="000000"/>
                <w:lang w:eastAsia="sv-SE"/>
              </w:rPr>
              <w:t>:</w:t>
            </w:r>
          </w:p>
          <w:p w:rsidR="00084740" w:rsidP="6F245987" w:rsidRDefault="00485A13" w14:paraId="74759177" w14:textId="77777777" w14:noSpellErr="1">
            <w:pPr>
              <w:spacing w:line="240" w:lineRule="auto"/>
              <w:rPr>
                <w:sz w:val="20"/>
                <w:szCs w:val="20"/>
              </w:rPr>
            </w:pPr>
            <w:hyperlink r:id="Rdf1f078574ba4732">
              <w:r w:rsidRPr="6F245987" w:rsidR="6F245987">
                <w:rPr>
                  <w:color w:val="0000FF"/>
                  <w:sz w:val="20"/>
                  <w:szCs w:val="20"/>
                  <w:u w:val="single"/>
                </w:rPr>
                <w:t xml:space="preserve">Statliga myndigheters intyg - Arbetsgrupper för </w:t>
              </w:r>
              <w:r w:rsidRPr="6F245987" w:rsidR="6F245987">
                <w:rPr>
                  <w:color w:val="0000FF"/>
                  <w:sz w:val="20"/>
                  <w:szCs w:val="20"/>
                  <w:u w:val="single"/>
                </w:rPr>
                <w:t>interoperabilitet</w:t>
              </w:r>
              <w:r w:rsidRPr="6F245987" w:rsidR="6F245987">
                <w:rPr>
                  <w:color w:val="0000FF"/>
                  <w:sz w:val="20"/>
                  <w:szCs w:val="20"/>
                  <w:u w:val="single"/>
                </w:rPr>
                <w:t xml:space="preserve"> - </w:t>
              </w:r>
              <w:r w:rsidRPr="6F245987" w:rsidR="6F245987">
                <w:rPr>
                  <w:color w:val="0000FF"/>
                  <w:sz w:val="20"/>
                  <w:szCs w:val="20"/>
                  <w:u w:val="single"/>
                </w:rPr>
                <w:t>Confluence</w:t>
              </w:r>
              <w:r w:rsidRPr="6F245987" w:rsidR="6F245987">
                <w:rPr>
                  <w:color w:val="0000FF"/>
                  <w:sz w:val="20"/>
                  <w:szCs w:val="20"/>
                  <w:u w:val="single"/>
                </w:rPr>
                <w:t xml:space="preserve"> (ehalsomyndigheten.se)</w:t>
              </w:r>
            </w:hyperlink>
          </w:p>
          <w:p w:rsidRPr="002B4A5C" w:rsidR="002B4A5C" w:rsidP="002B4A5C" w:rsidRDefault="002B4A5C" w14:paraId="03423630" w14:textId="78C285CA" w14:noSpellErr="1">
            <w:pPr>
              <w:spacing w:line="240" w:lineRule="auto"/>
              <w:rPr>
                <w:rFonts w:ascii="Calibri" w:hAnsi="Calibri" w:eastAsia="Times New Roman" w:cs="Calibri"/>
                <w:color w:val="000000"/>
                <w:lang w:eastAsia="sv-SE"/>
              </w:rPr>
            </w:pPr>
            <w:r w:rsidRPr="6F245987" w:rsidR="6F245987">
              <w:rPr>
                <w:rFonts w:ascii="Calibri" w:hAnsi="Calibri" w:eastAsia="Times New Roman" w:cs="Calibri" w:asciiTheme="minorAscii" w:hAnsiTheme="minorAscii" w:eastAsiaTheme="minorAscii" w:cstheme="minorBidi"/>
                <w:color w:val="000000" w:themeColor="text1" w:themeTint="FF" w:themeShade="FF"/>
                <w:sz w:val="22"/>
                <w:szCs w:val="22"/>
                <w:lang w:eastAsia="sv-SE" w:bidi="ar-SA"/>
              </w:rPr>
              <w:t>Här finns</w:t>
            </w:r>
            <w:r w:rsidRPr="6F245987" w:rsidR="6F245987">
              <w:rPr>
                <w:rFonts w:ascii="Calibri" w:hAnsi="Calibri" w:eastAsia="Times New Roman" w:cs="Calibri" w:asciiTheme="minorAscii" w:hAnsiTheme="minorAscii" w:eastAsiaTheme="minorAscii" w:cstheme="minorBidi"/>
                <w:color w:val="000000" w:themeColor="text1" w:themeTint="FF" w:themeShade="FF"/>
                <w:sz w:val="22"/>
                <w:szCs w:val="22"/>
                <w:lang w:eastAsia="sv-SE" w:bidi="ar-SA"/>
              </w:rPr>
              <w:t xml:space="preserve"> bland a</w:t>
            </w:r>
            <w:r w:rsidRPr="6F245987" w:rsidR="6F245987">
              <w:rPr>
                <w:rFonts w:ascii="Calibri" w:hAnsi="Calibri" w:eastAsia="Times New Roman" w:cs="Calibri"/>
                <w:color w:val="000000" w:themeColor="text1" w:themeTint="FF" w:themeShade="FF"/>
                <w:lang w:eastAsia="sv-SE"/>
              </w:rPr>
              <w:t>nnat</w:t>
            </w:r>
            <w:r w:rsidRPr="6F245987" w:rsidR="6F245987">
              <w:rPr>
                <w:rFonts w:ascii="Calibri" w:hAnsi="Calibri" w:eastAsia="Times New Roman" w:cs="Calibri"/>
                <w:color w:val="000000" w:themeColor="text1" w:themeTint="FF" w:themeShade="FF"/>
                <w:lang w:eastAsia="sv-SE"/>
              </w:rPr>
              <w:t>:</w:t>
            </w:r>
          </w:p>
          <w:p w:rsidRPr="002B4A5C" w:rsidR="004B7E98" w:rsidP="00D54E1A" w:rsidRDefault="002B4A5C" w14:paraId="0789E525" w14:textId="36E3BE59">
            <w:pPr>
              <w:pStyle w:val="Liststycke"/>
              <w:numPr>
                <w:ilvl w:val="0"/>
                <w:numId w:val="32"/>
              </w:numPr>
              <w:spacing w:line="240" w:lineRule="auto"/>
              <w:rPr>
                <w:rFonts w:ascii="Calibri" w:hAnsi="Calibri" w:eastAsia="Times New Roman" w:cs="Calibri"/>
                <w:color w:val="000000"/>
                <w:lang w:eastAsia="sv-SE"/>
              </w:rPr>
            </w:pPr>
            <w:r w:rsidRPr="6F245987" w:rsidR="6F245987">
              <w:rPr>
                <w:rFonts w:ascii="Calibri" w:hAnsi="Calibri" w:eastAsia="Times New Roman" w:cs="Calibri"/>
                <w:color w:val="000000" w:themeColor="text1" w:themeTint="FF" w:themeShade="FF"/>
                <w:lang w:eastAsia="sv-SE"/>
              </w:rPr>
              <w:t>Information om deltagare, kontaktpersoner, mötesanteckningar, presentationer och agendor. Arbetsmaterial kommer att finnas på ytan, hittills upplagt är bland annat:</w:t>
            </w:r>
          </w:p>
          <w:p w:rsidR="002B4A5C" w:rsidP="00146E6F" w:rsidRDefault="004B7E98" w14:paraId="6F7E971F" w14:textId="577B1277">
            <w:pPr>
              <w:pStyle w:val="Liststycke"/>
              <w:numPr>
                <w:ilvl w:val="1"/>
                <w:numId w:val="32"/>
              </w:numPr>
              <w:spacing w:line="240" w:lineRule="auto"/>
              <w:rPr>
                <w:rFonts w:ascii="Calibri" w:hAnsi="Calibri" w:eastAsia="Times New Roman" w:cs="Calibri"/>
                <w:color w:val="000000"/>
                <w:lang w:eastAsia="sv-SE"/>
              </w:rPr>
            </w:pPr>
            <w:r w:rsidRPr="004D3F46">
              <w:rPr>
                <w:rFonts w:ascii="Calibri" w:hAnsi="Calibri" w:eastAsia="Times New Roman" w:cs="Calibri"/>
                <w:color w:val="000000"/>
                <w:lang w:eastAsia="sv-SE"/>
              </w:rPr>
              <w:t>So</w:t>
            </w:r>
            <w:r w:rsidR="002B4A5C">
              <w:rPr>
                <w:rFonts w:ascii="Calibri" w:hAnsi="Calibri" w:eastAsia="Times New Roman" w:cs="Calibri"/>
                <w:color w:val="000000"/>
                <w:lang w:eastAsia="sv-SE"/>
              </w:rPr>
              <w:t>cialstyrelsens</w:t>
            </w:r>
            <w:r w:rsidRPr="004D3F46">
              <w:rPr>
                <w:rFonts w:ascii="Calibri" w:hAnsi="Calibri" w:eastAsia="Times New Roman" w:cs="Calibri"/>
                <w:color w:val="000000"/>
                <w:lang w:eastAsia="sv-SE"/>
              </w:rPr>
              <w:t xml:space="preserve"> tidigare arbete </w:t>
            </w:r>
          </w:p>
          <w:p w:rsidRPr="00485A13" w:rsidR="004B7E98" w:rsidP="6F245987" w:rsidRDefault="004B7E98" w14:paraId="56A13EE5" w14:textId="1890FC79">
            <w:pPr>
              <w:pStyle w:val="Liststycke"/>
              <w:numPr>
                <w:ilvl w:val="1"/>
                <w:numId w:val="32"/>
              </w:numPr>
              <w:spacing w:after="0" w:afterAutospacing="off" w:line="240" w:lineRule="auto"/>
              <w:rPr>
                <w:rFonts w:ascii="Calibri" w:hAnsi="Calibri" w:cs="Calibri"/>
                <w:lang w:eastAsia="sv-SE"/>
              </w:rPr>
            </w:pPr>
            <w:proofErr w:type="spellStart"/>
            <w:r w:rsidRPr="6F245987" w:rsidR="6F245987">
              <w:rPr>
                <w:rFonts w:ascii="Calibri" w:hAnsi="Calibri" w:eastAsia="Times New Roman" w:cs="Calibri"/>
                <w:color w:val="000000" w:themeColor="text1" w:themeTint="FF" w:themeShade="FF"/>
                <w:lang w:eastAsia="sv-SE"/>
              </w:rPr>
              <w:t>Termlista för arbetsgruppen</w:t>
            </w:r>
            <w:proofErr w:type="spellEnd"/>
            <w:proofErr w:type="spellStart"/>
            <w:proofErr w:type="spellEnd"/>
          </w:p>
          <w:p w:rsidRPr="00485A13" w:rsidR="004B7E98" w:rsidP="6F245987" w:rsidRDefault="004B7E98" w14:paraId="3B7D49AE" w14:textId="7209975D">
            <w:pPr>
              <w:pStyle w:val="Liststycke"/>
              <w:numPr>
                <w:ilvl w:val="1"/>
                <w:numId w:val="32"/>
              </w:numPr>
              <w:spacing w:line="240" w:lineRule="auto"/>
              <w:rPr>
                <w:rFonts w:ascii="Calibri" w:hAnsi="Calibri" w:cs="Calibri"/>
                <w:lang w:eastAsia="sv-SE"/>
              </w:rPr>
            </w:pPr>
            <w:r w:rsidRPr="6F245987" w:rsidR="6F245987">
              <w:rPr>
                <w:rFonts w:ascii="Calibri" w:hAnsi="Calibri" w:eastAsia="Times New Roman" w:cs="Calibri"/>
                <w:color w:val="000000" w:themeColor="text1" w:themeTint="FF" w:themeShade="FF"/>
                <w:lang w:eastAsia="sv-SE"/>
              </w:rPr>
              <w:t xml:space="preserve">Referenslitteratur, b.la. </w:t>
            </w:r>
            <w:r w:rsidRPr="6F245987" w:rsidR="6F245987">
              <w:rPr>
                <w:rFonts w:ascii="Calibri" w:hAnsi="Calibri" w:eastAsia="Arial" w:cs="Calibri" w:asciiTheme="minorAscii" w:hAnsiTheme="minorAscii" w:eastAsiaTheme="minorAscii" w:cstheme="minorBidi"/>
                <w:noProof w:val="0"/>
                <w:color w:val="auto"/>
                <w:sz w:val="22"/>
                <w:szCs w:val="22"/>
                <w:lang w:val="sv-SE" w:eastAsia="en-US" w:bidi="ar-SA"/>
              </w:rPr>
              <w:t>E-hälsomyndighetens förstudie om sammanhållen intygshantering</w:t>
            </w:r>
          </w:p>
        </w:tc>
      </w:tr>
      <w:tr w:rsidR="007F1ECD" w:rsidTr="6F245987" w14:paraId="4873BFC3" w14:textId="77777777">
        <w:trPr>
          <w:trHeight w:val="300"/>
        </w:trPr>
        <w:tc>
          <w:tcPr>
            <w:tcW w:w="1702" w:type="dxa"/>
            <w:tcMar/>
          </w:tcPr>
          <w:p w:rsidR="007F1ECD" w:rsidP="00726C21" w:rsidRDefault="00084740" w14:paraId="66FCE359" w14:textId="058F52EC">
            <w:pPr>
              <w:pStyle w:val="Tabelltext"/>
              <w:spacing w:line="240" w:lineRule="auto"/>
              <w:ind w:left="0"/>
              <w:rPr>
                <w:b/>
                <w:color w:val="672565" w:themeColor="accent1"/>
                <w:sz w:val="20"/>
                <w:szCs w:val="20"/>
              </w:rPr>
            </w:pPr>
            <w:r>
              <w:rPr>
                <w:b/>
                <w:color w:val="672565" w:themeColor="accent1"/>
                <w:sz w:val="20"/>
                <w:szCs w:val="20"/>
              </w:rPr>
              <w:lastRenderedPageBreak/>
              <w:t>4</w:t>
            </w:r>
          </w:p>
        </w:tc>
        <w:tc>
          <w:tcPr>
            <w:tcW w:w="7710" w:type="dxa"/>
            <w:tcMar/>
          </w:tcPr>
          <w:p w:rsidRPr="0090061F" w:rsidR="00777ECF" w:rsidP="00726C21" w:rsidRDefault="00084740" w14:paraId="23440EC2" w14:textId="74FC5E48">
            <w:pPr>
              <w:spacing w:line="240" w:lineRule="auto"/>
              <w:rPr>
                <w:rFonts w:ascii="Calibri" w:hAnsi="Calibri" w:eastAsia="Times New Roman" w:cs="Calibri"/>
                <w:b/>
                <w:bCs/>
                <w:color w:val="000000"/>
                <w:lang w:eastAsia="sv-SE"/>
              </w:rPr>
            </w:pPr>
            <w:r w:rsidRPr="00084740">
              <w:rPr>
                <w:rFonts w:ascii="Calibri" w:hAnsi="Calibri" w:eastAsia="Times New Roman" w:cs="Calibri"/>
                <w:b/>
                <w:bCs/>
                <w:color w:val="000000"/>
                <w:lang w:eastAsia="sv-SE"/>
              </w:rPr>
              <w:t>Samarbete med E-hälsomyndigheten och Socialstyrelsen</w:t>
            </w:r>
          </w:p>
          <w:p w:rsidRPr="00AB641A" w:rsidR="00146E6F" w:rsidP="00146E6F" w:rsidRDefault="00146E6F" w14:paraId="09A3A13B" w14:textId="4838DDA8">
            <w:pPr>
              <w:pStyle w:val="Tabelltext"/>
              <w:numPr>
                <w:ilvl w:val="0"/>
                <w:numId w:val="16"/>
              </w:numPr>
              <w:spacing w:line="240" w:lineRule="auto"/>
              <w:rPr>
                <w:rFonts w:ascii="Calibri" w:hAnsi="Calibri" w:eastAsia="Times New Roman" w:cs="Calibri"/>
                <w:color w:val="000000"/>
                <w:lang w:eastAsia="sv-SE"/>
              </w:rPr>
            </w:pPr>
            <w:r w:rsidRPr="6F245987" w:rsidR="6F245987">
              <w:rPr>
                <w:rFonts w:ascii="Calibri" w:hAnsi="Calibri" w:eastAsia="Times New Roman" w:cs="Calibri"/>
                <w:lang w:eastAsia="sv-SE"/>
              </w:rPr>
              <w:t>Socialstyrelsen och E-</w:t>
            </w:r>
            <w:r w:rsidRPr="6F245987" w:rsidR="6F245987">
              <w:rPr>
                <w:rFonts w:ascii="Calibri" w:hAnsi="Calibri" w:cs="Calibri"/>
                <w:color w:val="000000" w:themeColor="text1" w:themeTint="FF" w:themeShade="FF"/>
              </w:rPr>
              <w:t>hälsomyndigheten</w:t>
            </w:r>
            <w:r w:rsidRPr="6F245987" w:rsidR="6F245987">
              <w:rPr>
                <w:rFonts w:ascii="Calibri" w:hAnsi="Calibri" w:eastAsia="Times New Roman" w:cs="Calibri"/>
                <w:lang w:eastAsia="sv-SE"/>
              </w:rPr>
              <w:t xml:space="preserve"> har haft gemensamma arbetsmöten för att tillse att tillvarata Socialstyrelsens tidigare initiativ. Vi vill ta fram en gemensam begreppsmodell med termlistan som ett komplement. Framöver kommer vi titta på Socialstyrelsens informationsmodell och FHIR-modellering.</w:t>
            </w:r>
          </w:p>
          <w:p w:rsidRPr="00AB641A" w:rsidR="00146E6F" w:rsidP="00146E6F" w:rsidRDefault="00146E6F" w14:paraId="396828BD" w14:textId="159FD51B">
            <w:pPr>
              <w:pStyle w:val="Tabelltext"/>
              <w:numPr>
                <w:ilvl w:val="0"/>
                <w:numId w:val="16"/>
              </w:numPr>
              <w:spacing w:line="240" w:lineRule="auto"/>
              <w:rPr>
                <w:rFonts w:ascii="Calibri" w:hAnsi="Calibri" w:eastAsia="Times New Roman" w:cs="Calibri"/>
                <w:color w:val="000000"/>
                <w:lang w:eastAsia="sv-SE"/>
              </w:rPr>
            </w:pPr>
            <w:r w:rsidRPr="6F245987" w:rsidR="6F245987">
              <w:rPr>
                <w:rFonts w:ascii="Calibri" w:hAnsi="Calibri" w:eastAsia="Times New Roman" w:cs="Calibri"/>
                <w:lang w:eastAsia="sv-SE"/>
              </w:rPr>
              <w:t>Vi testar arbetssättet med basinformation.</w:t>
            </w:r>
          </w:p>
          <w:p w:rsidR="00146E6F" w:rsidP="00084740" w:rsidRDefault="00490B5B" w14:paraId="7DF47769" w14:textId="785A371B">
            <w:pPr>
              <w:pStyle w:val="Tabelltext"/>
              <w:numPr>
                <w:ilvl w:val="0"/>
                <w:numId w:val="16"/>
              </w:numPr>
              <w:spacing w:line="240" w:lineRule="auto"/>
              <w:rPr>
                <w:rFonts w:ascii="Calibri" w:hAnsi="Calibri" w:eastAsia="Times New Roman" w:cs="Calibri"/>
                <w:bCs w:val="0"/>
                <w:color w:val="000000"/>
                <w:lang w:eastAsia="sv-SE"/>
              </w:rPr>
            </w:pPr>
            <w:r>
              <w:rPr>
                <w:rFonts w:ascii="Calibri" w:hAnsi="Calibri" w:eastAsia="Times New Roman" w:cs="Calibri"/>
                <w:bCs w:val="0"/>
                <w:color w:val="000000"/>
                <w:lang w:eastAsia="sv-SE"/>
              </w:rPr>
              <w:t>När vi börjar med klini</w:t>
            </w:r>
            <w:r w:rsidR="006E45DE">
              <w:rPr>
                <w:rFonts w:ascii="Calibri" w:hAnsi="Calibri" w:eastAsia="Times New Roman" w:cs="Calibri"/>
                <w:bCs w:val="0"/>
                <w:color w:val="000000"/>
                <w:lang w:eastAsia="sv-SE"/>
              </w:rPr>
              <w:t>s</w:t>
            </w:r>
            <w:r>
              <w:rPr>
                <w:rFonts w:ascii="Calibri" w:hAnsi="Calibri" w:eastAsia="Times New Roman" w:cs="Calibri"/>
                <w:bCs w:val="0"/>
                <w:color w:val="000000"/>
                <w:lang w:eastAsia="sv-SE"/>
              </w:rPr>
              <w:t>k</w:t>
            </w:r>
            <w:r w:rsidR="00146E6F">
              <w:rPr>
                <w:rFonts w:ascii="Calibri" w:hAnsi="Calibri" w:eastAsia="Times New Roman" w:cs="Calibri"/>
                <w:bCs w:val="0"/>
                <w:color w:val="000000"/>
                <w:lang w:eastAsia="sv-SE"/>
              </w:rPr>
              <w:t xml:space="preserve"> </w:t>
            </w:r>
            <w:r>
              <w:rPr>
                <w:rFonts w:ascii="Calibri" w:hAnsi="Calibri" w:eastAsia="Times New Roman" w:cs="Calibri"/>
                <w:bCs w:val="0"/>
                <w:color w:val="000000"/>
                <w:lang w:eastAsia="sv-SE"/>
              </w:rPr>
              <w:t>info</w:t>
            </w:r>
            <w:r w:rsidR="006E45DE">
              <w:rPr>
                <w:rFonts w:ascii="Calibri" w:hAnsi="Calibri" w:eastAsia="Times New Roman" w:cs="Calibri"/>
                <w:bCs w:val="0"/>
                <w:color w:val="000000"/>
                <w:lang w:eastAsia="sv-SE"/>
              </w:rPr>
              <w:t>rmation</w:t>
            </w:r>
            <w:r>
              <w:rPr>
                <w:rFonts w:ascii="Calibri" w:hAnsi="Calibri" w:eastAsia="Times New Roman" w:cs="Calibri"/>
                <w:bCs w:val="0"/>
                <w:color w:val="000000"/>
                <w:lang w:eastAsia="sv-SE"/>
              </w:rPr>
              <w:t xml:space="preserve"> behövs </w:t>
            </w:r>
            <w:r w:rsidR="006E45DE">
              <w:rPr>
                <w:rFonts w:ascii="Calibri" w:hAnsi="Calibri" w:eastAsia="Times New Roman" w:cs="Calibri"/>
                <w:bCs w:val="0"/>
                <w:color w:val="000000"/>
                <w:lang w:eastAsia="sv-SE"/>
              </w:rPr>
              <w:t xml:space="preserve">det kanske </w:t>
            </w:r>
            <w:r>
              <w:rPr>
                <w:rFonts w:ascii="Calibri" w:hAnsi="Calibri" w:eastAsia="Times New Roman" w:cs="Calibri"/>
                <w:bCs w:val="0"/>
                <w:color w:val="000000"/>
                <w:lang w:eastAsia="sv-SE"/>
              </w:rPr>
              <w:t>ytterligare deltagare</w:t>
            </w:r>
            <w:r w:rsidR="00146E6F">
              <w:rPr>
                <w:rFonts w:ascii="Calibri" w:hAnsi="Calibri" w:eastAsia="Times New Roman" w:cs="Calibri"/>
                <w:bCs w:val="0"/>
                <w:color w:val="000000"/>
                <w:lang w:eastAsia="sv-SE"/>
              </w:rPr>
              <w:t xml:space="preserve"> i arbetsgruppen</w:t>
            </w:r>
            <w:r w:rsidR="00A73127">
              <w:rPr>
                <w:rFonts w:ascii="Calibri" w:hAnsi="Calibri" w:eastAsia="Times New Roman" w:cs="Calibri"/>
                <w:bCs w:val="0"/>
                <w:color w:val="000000"/>
                <w:lang w:eastAsia="sv-SE"/>
              </w:rPr>
              <w:t>.</w:t>
            </w:r>
          </w:p>
          <w:p w:rsidR="00490B5B" w:rsidP="00084740" w:rsidRDefault="00146E6F" w14:paraId="4D181436" w14:textId="16C906E5">
            <w:pPr>
              <w:pStyle w:val="Tabelltext"/>
              <w:numPr>
                <w:ilvl w:val="0"/>
                <w:numId w:val="16"/>
              </w:numPr>
              <w:spacing w:line="240" w:lineRule="auto"/>
              <w:rPr>
                <w:rFonts w:ascii="Calibri" w:hAnsi="Calibri" w:eastAsia="Times New Roman" w:cs="Calibri"/>
                <w:color w:val="000000"/>
                <w:lang w:eastAsia="sv-SE"/>
              </w:rPr>
            </w:pPr>
            <w:r w:rsidRPr="6F245987" w:rsidR="6F245987">
              <w:rPr>
                <w:rFonts w:ascii="Calibri" w:hAnsi="Calibri" w:eastAsia="Times New Roman" w:cs="Calibri"/>
                <w:color w:val="000000" w:themeColor="text1" w:themeTint="FF" w:themeShade="FF"/>
                <w:lang w:eastAsia="sv-SE"/>
              </w:rPr>
              <w:t>Precisering av leveranser och tidsplan behöver tas fram.</w:t>
            </w:r>
          </w:p>
          <w:p w:rsidRPr="00AB641A" w:rsidR="00F33434" w:rsidP="00084740" w:rsidRDefault="00F33434" w14:paraId="62080AED" w14:textId="17CB4F9C">
            <w:pPr>
              <w:pStyle w:val="Tabelltext"/>
              <w:spacing w:line="240" w:lineRule="auto"/>
              <w:ind w:left="777"/>
              <w:rPr>
                <w:bCs w:val="0"/>
                <w:color w:val="672565" w:themeColor="accent1"/>
                <w:sz w:val="20"/>
                <w:szCs w:val="20"/>
              </w:rPr>
            </w:pPr>
          </w:p>
          <w:p w:rsidR="0090061F" w:rsidP="6F245987" w:rsidRDefault="0694D90B" w14:paraId="58688640" w14:textId="5BCF2A0D">
            <w:pPr>
              <w:pStyle w:val="Tabelltext"/>
              <w:spacing w:line="240" w:lineRule="auto"/>
              <w:rPr>
                <w:rFonts w:ascii="Calibri" w:hAnsi="Calibri" w:eastAsia="Times New Roman" w:cs="Calibri"/>
                <w:i w:val="1"/>
                <w:iCs w:val="1"/>
                <w:lang w:eastAsia="sv-SE"/>
              </w:rPr>
            </w:pPr>
            <w:r w:rsidRPr="6F245987" w:rsidR="6F245987">
              <w:rPr>
                <w:rFonts w:ascii="Calibri" w:hAnsi="Calibri" w:eastAsia="Times New Roman" w:cs="Calibri"/>
                <w:b w:val="1"/>
                <w:bCs w:val="1"/>
                <w:i w:val="1"/>
                <w:iCs w:val="1"/>
                <w:lang w:eastAsia="sv-SE"/>
              </w:rPr>
              <w:t>Diskussion:</w:t>
            </w:r>
            <w:r>
              <w:br/>
            </w:r>
            <w:r w:rsidRPr="6F245987" w:rsidR="6F245987">
              <w:rPr>
                <w:rFonts w:ascii="Calibri" w:hAnsi="Calibri" w:eastAsia="Times New Roman" w:cs="Calibri"/>
                <w:i w:val="1"/>
                <w:iCs w:val="1"/>
                <w:lang w:eastAsia="sv-SE"/>
              </w:rPr>
              <w:t>I diskussionen framkom att det är viktigt att förankra arbetet med utfärdare, samt att ifyllnadsstödet bör utvecklas genom att skapa metodstöd för intygsförvaltningen.</w:t>
            </w:r>
          </w:p>
          <w:p w:rsidRPr="00057593" w:rsidR="00490B5B" w:rsidP="6F245987" w:rsidRDefault="00490B5B" w14:paraId="39E851AB" w14:textId="3174B130">
            <w:pPr>
              <w:pStyle w:val="Tabelltext"/>
              <w:spacing w:line="240" w:lineRule="auto"/>
              <w:rPr>
                <w:rFonts w:ascii="Calibri" w:hAnsi="Calibri" w:eastAsia="Times New Roman" w:cs="Calibri"/>
                <w:i w:val="1"/>
                <w:iCs w:val="1"/>
                <w:lang w:eastAsia="sv-SE"/>
              </w:rPr>
            </w:pPr>
            <w:r w:rsidRPr="6F245987" w:rsidR="6F245987">
              <w:rPr>
                <w:rFonts w:ascii="Calibri" w:hAnsi="Calibri" w:eastAsia="Times New Roman" w:cs="Calibri"/>
                <w:i w:val="1"/>
                <w:iCs w:val="1"/>
                <w:lang w:eastAsia="sv-SE"/>
              </w:rPr>
              <w:t xml:space="preserve">När tror vi att vi har </w:t>
            </w:r>
            <w:r w:rsidRPr="6F245987" w:rsidR="6F245987">
              <w:rPr>
                <w:rFonts w:ascii="Calibri" w:hAnsi="Calibri" w:eastAsia="Times New Roman" w:cs="Calibri"/>
                <w:i w:val="1"/>
                <w:iCs w:val="1"/>
                <w:lang w:eastAsia="sv-SE"/>
              </w:rPr>
              <w:t>leverabler</w:t>
            </w:r>
            <w:r w:rsidRPr="6F245987" w:rsidR="6F245987">
              <w:rPr>
                <w:rFonts w:ascii="Calibri" w:hAnsi="Calibri" w:eastAsia="Times New Roman" w:cs="Calibri"/>
                <w:i w:val="1"/>
                <w:iCs w:val="1"/>
                <w:lang w:eastAsia="sv-SE"/>
              </w:rPr>
              <w:t xml:space="preserve"> för basuppgifterna? </w:t>
            </w:r>
          </w:p>
          <w:p w:rsidRPr="00057593" w:rsidR="00146E6F" w:rsidP="6F245987" w:rsidRDefault="00146E6F" w14:paraId="6E074D7A" w14:textId="128C23ED">
            <w:pPr>
              <w:pStyle w:val="Tabelltext"/>
              <w:spacing w:line="240" w:lineRule="auto"/>
              <w:rPr>
                <w:rFonts w:ascii="Calibri" w:hAnsi="Calibri" w:eastAsia="Times New Roman" w:cs="Calibri"/>
                <w:i w:val="1"/>
                <w:iCs w:val="1"/>
                <w:lang w:eastAsia="sv-SE"/>
              </w:rPr>
            </w:pPr>
            <w:r w:rsidRPr="6F245987" w:rsidR="6F245987">
              <w:rPr>
                <w:rFonts w:ascii="Calibri" w:hAnsi="Calibri" w:eastAsia="Times New Roman" w:cs="Calibri"/>
                <w:i w:val="1"/>
                <w:iCs w:val="1"/>
                <w:lang w:eastAsia="sv-SE"/>
              </w:rPr>
              <w:t>Det är viktigt att S</w:t>
            </w:r>
            <w:r w:rsidRPr="6F245987" w:rsidR="6F245987">
              <w:rPr>
                <w:rFonts w:ascii="Calibri" w:hAnsi="Calibri" w:eastAsia="Times New Roman" w:cs="Calibri"/>
                <w:i w:val="1"/>
                <w:iCs w:val="1"/>
                <w:lang w:eastAsia="sv-SE"/>
              </w:rPr>
              <w:t>ocialstyrelsens</w:t>
            </w:r>
            <w:r w:rsidRPr="6F245987" w:rsidR="6F245987">
              <w:rPr>
                <w:rFonts w:ascii="Calibri" w:hAnsi="Calibri" w:eastAsia="Times New Roman" w:cs="Calibri"/>
                <w:i w:val="1"/>
                <w:iCs w:val="1"/>
                <w:lang w:eastAsia="sv-SE"/>
              </w:rPr>
              <w:t xml:space="preserve"> tidigare arbete tillvaratas, tex är </w:t>
            </w:r>
            <w:r w:rsidRPr="6F245987" w:rsidR="6F245987">
              <w:rPr>
                <w:rFonts w:ascii="Calibri" w:hAnsi="Calibri" w:eastAsia="Times New Roman" w:cs="Calibri"/>
                <w:i w:val="1"/>
                <w:iCs w:val="1"/>
                <w:lang w:eastAsia="sv-SE"/>
              </w:rPr>
              <w:t>Arbetsförmedligens</w:t>
            </w:r>
            <w:r w:rsidRPr="6F245987" w:rsidR="6F245987">
              <w:rPr>
                <w:rFonts w:ascii="Calibri" w:hAnsi="Calibri" w:eastAsia="Times New Roman" w:cs="Calibri"/>
                <w:i w:val="1"/>
                <w:iCs w:val="1"/>
                <w:lang w:eastAsia="sv-SE"/>
              </w:rPr>
              <w:t xml:space="preserve"> intyg gjorda i enlighet med det arbetssättet, E- hälsomyndigheten behöver tillse att det sker. </w:t>
            </w:r>
          </w:p>
          <w:p w:rsidRPr="00AB641A" w:rsidR="00490B5B" w:rsidP="6F245987" w:rsidRDefault="001D1777" w14:paraId="0EAAC5D2" w14:textId="43A251D3">
            <w:pPr>
              <w:pStyle w:val="Tabelltext"/>
              <w:spacing w:after="120" w:afterAutospacing="off" w:line="240" w:lineRule="auto"/>
            </w:pPr>
            <w:r w:rsidRPr="6F245987" w:rsidR="6F245987">
              <w:rPr>
                <w:rFonts w:ascii="Calibri" w:hAnsi="Calibri" w:eastAsia="Times New Roman" w:cs="Calibri"/>
                <w:i w:val="1"/>
                <w:iCs w:val="1"/>
                <w:lang w:eastAsia="sv-SE"/>
              </w:rPr>
              <w:t>EHDS påverkan när det gäller klinisk information i intyg behöver bevakas.</w:t>
            </w:r>
          </w:p>
        </w:tc>
      </w:tr>
      <w:tr w:rsidR="00F312F4" w:rsidTr="6F245987" w14:paraId="75619389" w14:textId="77777777">
        <w:tc>
          <w:tcPr>
            <w:tcW w:w="1702" w:type="dxa"/>
            <w:tcMar/>
          </w:tcPr>
          <w:p w:rsidR="00F312F4" w:rsidP="00726C21" w:rsidRDefault="00485A13" w14:paraId="1B9077B4" w14:textId="388C5F21">
            <w:pPr>
              <w:pStyle w:val="Tabelltext"/>
              <w:spacing w:line="240" w:lineRule="auto"/>
              <w:ind w:left="0"/>
              <w:rPr>
                <w:b/>
                <w:color w:val="672565" w:themeColor="accent1"/>
                <w:sz w:val="20"/>
                <w:szCs w:val="20"/>
              </w:rPr>
            </w:pPr>
            <w:r>
              <w:rPr>
                <w:b/>
                <w:color w:val="672565" w:themeColor="accent1"/>
                <w:sz w:val="20"/>
                <w:szCs w:val="20"/>
              </w:rPr>
              <w:t>5</w:t>
            </w:r>
          </w:p>
        </w:tc>
        <w:tc>
          <w:tcPr>
            <w:tcW w:w="7710" w:type="dxa"/>
            <w:tcMar/>
          </w:tcPr>
          <w:p w:rsidR="00084740" w:rsidP="00084740" w:rsidRDefault="00084740" w14:paraId="7553563F" w14:textId="5E956ABB">
            <w:pPr>
              <w:spacing w:line="240" w:lineRule="auto"/>
              <w:rPr>
                <w:rFonts w:ascii="Calibri" w:hAnsi="Calibri" w:cs="Calibri"/>
                <w:b/>
                <w:bCs/>
                <w:color w:val="000000"/>
              </w:rPr>
            </w:pPr>
            <w:r w:rsidRPr="00084740">
              <w:rPr>
                <w:rFonts w:ascii="Calibri" w:hAnsi="Calibri" w:cs="Calibri"/>
                <w:b/>
                <w:bCs/>
                <w:color w:val="000000"/>
              </w:rPr>
              <w:t>Genomgång av begreppsmodeller, se förberedelser</w:t>
            </w:r>
          </w:p>
          <w:p w:rsidRPr="001D1777" w:rsidR="001D1777" w:rsidP="001D1777" w:rsidRDefault="000705EC" w14:paraId="53D829C8" w14:textId="6C2FBEE5">
            <w:pPr>
              <w:pStyle w:val="Liststycke"/>
              <w:numPr>
                <w:ilvl w:val="0"/>
                <w:numId w:val="33"/>
              </w:numPr>
              <w:spacing w:line="240" w:lineRule="auto"/>
              <w:rPr>
                <w:rFonts w:ascii="Calibri" w:hAnsi="Calibri" w:cs="Calibri"/>
                <w:color w:val="000000"/>
              </w:rPr>
            </w:pPr>
            <w:r w:rsidRPr="6F245987" w:rsidR="6F245987">
              <w:rPr>
                <w:rFonts w:ascii="Calibri" w:hAnsi="Calibri" w:cs="Calibri"/>
                <w:color w:val="000000" w:themeColor="text1" w:themeTint="FF" w:themeShade="FF"/>
              </w:rPr>
              <w:t xml:space="preserve">Socialstyrelsen har i sitt tidigare projekt tagit fram gemensamma specifikationer för intyg och intygsspecifika specifikationer utifrån intygsformulär för 15 intyg, deras begreppsmodeller visar gemensamma uppgifter i intygsformulär, se bilder i </w:t>
            </w:r>
            <w:r w:rsidRPr="6F245987" w:rsidR="6F245987">
              <w:rPr>
                <w:rFonts w:ascii="Calibri" w:hAnsi="Calibri" w:cs="Calibri"/>
                <w:color w:val="000000" w:themeColor="text1" w:themeTint="FF" w:themeShade="FF"/>
              </w:rPr>
              <w:t>confluence</w:t>
            </w:r>
            <w:r w:rsidRPr="6F245987" w:rsidR="6F245987">
              <w:rPr>
                <w:rFonts w:ascii="Calibri" w:hAnsi="Calibri" w:cs="Calibri"/>
                <w:color w:val="000000" w:themeColor="text1" w:themeTint="FF" w:themeShade="FF"/>
              </w:rPr>
              <w:t>.</w:t>
            </w:r>
          </w:p>
          <w:p w:rsidRPr="000705EC" w:rsidR="00044A19" w:rsidP="001D1777" w:rsidRDefault="00044A19" w14:paraId="14C2BB5C" w14:textId="4EF719D6">
            <w:pPr>
              <w:pStyle w:val="Liststycke"/>
              <w:numPr>
                <w:ilvl w:val="0"/>
                <w:numId w:val="33"/>
              </w:numPr>
              <w:spacing w:line="240" w:lineRule="auto"/>
              <w:rPr>
                <w:rFonts w:ascii="Calibri" w:hAnsi="Calibri" w:cs="Calibri"/>
                <w:color w:val="000000"/>
              </w:rPr>
            </w:pPr>
            <w:r w:rsidRPr="6F245987" w:rsidR="6F245987">
              <w:rPr>
                <w:rFonts w:ascii="Calibri" w:hAnsi="Calibri" w:cs="Calibri"/>
                <w:color w:val="000000" w:themeColor="text1" w:themeTint="FF" w:themeShade="FF"/>
              </w:rPr>
              <w:t>Basuppgifter finns i Socialstyrelsens modell knutna till NI:s informationsmodeller.</w:t>
            </w:r>
          </w:p>
          <w:p w:rsidR="00F312F4" w:rsidP="001D1777" w:rsidRDefault="001D1777" w14:paraId="4D1B60B1" w14:textId="41225484">
            <w:pPr>
              <w:pStyle w:val="Liststycke"/>
              <w:numPr>
                <w:ilvl w:val="0"/>
                <w:numId w:val="33"/>
              </w:numPr>
              <w:spacing w:line="240" w:lineRule="auto"/>
              <w:rPr>
                <w:rFonts w:ascii="Calibri" w:hAnsi="Calibri" w:cs="Calibri"/>
                <w:color w:val="000000"/>
              </w:rPr>
            </w:pPr>
            <w:r>
              <w:rPr>
                <w:rFonts w:ascii="Calibri" w:hAnsi="Calibri" w:cs="Calibri"/>
                <w:color w:val="000000"/>
              </w:rPr>
              <w:t xml:space="preserve">Socialstyrelsen </w:t>
            </w:r>
            <w:r w:rsidRPr="00953566" w:rsidR="00953566">
              <w:rPr>
                <w:rFonts w:ascii="Calibri" w:hAnsi="Calibri" w:cs="Calibri"/>
                <w:color w:val="000000"/>
              </w:rPr>
              <w:t xml:space="preserve">vill </w:t>
            </w:r>
            <w:r>
              <w:rPr>
                <w:rFonts w:ascii="Calibri" w:hAnsi="Calibri" w:cs="Calibri"/>
                <w:color w:val="000000"/>
              </w:rPr>
              <w:t>ha</w:t>
            </w:r>
            <w:r w:rsidRPr="00953566" w:rsidR="00953566">
              <w:rPr>
                <w:rFonts w:ascii="Calibri" w:hAnsi="Calibri" w:cs="Calibri"/>
                <w:color w:val="000000"/>
              </w:rPr>
              <w:t xml:space="preserve"> sin modell </w:t>
            </w:r>
            <w:r>
              <w:rPr>
                <w:rFonts w:ascii="Calibri" w:hAnsi="Calibri" w:cs="Calibri"/>
                <w:color w:val="000000"/>
              </w:rPr>
              <w:t xml:space="preserve">som utgångspunkt </w:t>
            </w:r>
            <w:r w:rsidRPr="00953566" w:rsidR="00953566">
              <w:rPr>
                <w:rFonts w:ascii="Calibri" w:hAnsi="Calibri" w:cs="Calibri"/>
                <w:color w:val="000000"/>
              </w:rPr>
              <w:t>och bygga ut den</w:t>
            </w:r>
            <w:r>
              <w:rPr>
                <w:rFonts w:ascii="Calibri" w:hAnsi="Calibri" w:cs="Calibri"/>
                <w:color w:val="000000"/>
              </w:rPr>
              <w:t xml:space="preserve"> vid behov </w:t>
            </w:r>
            <w:r>
              <w:rPr>
                <w:rFonts w:ascii="Calibri" w:hAnsi="Calibri" w:cs="Calibri"/>
                <w:color w:val="000000"/>
              </w:rPr>
              <w:t>för att täcka in ytterligare informationsmängder</w:t>
            </w:r>
            <w:r w:rsidR="00953566">
              <w:rPr>
                <w:rFonts w:ascii="Calibri" w:hAnsi="Calibri" w:cs="Calibri"/>
                <w:color w:val="000000"/>
              </w:rPr>
              <w:t>, det underlättar för arbetsförmedlingen</w:t>
            </w:r>
            <w:r>
              <w:rPr>
                <w:rFonts w:ascii="Calibri" w:hAnsi="Calibri" w:cs="Calibri"/>
                <w:color w:val="000000"/>
              </w:rPr>
              <w:t>, se ovan.</w:t>
            </w:r>
          </w:p>
          <w:p w:rsidR="001D1777" w:rsidP="001D1777" w:rsidRDefault="001D1777" w14:paraId="1B34EF56" w14:textId="6DF12AEB">
            <w:pPr>
              <w:pStyle w:val="Liststycke"/>
              <w:numPr>
                <w:ilvl w:val="0"/>
                <w:numId w:val="33"/>
              </w:numPr>
              <w:spacing w:line="240" w:lineRule="auto"/>
              <w:rPr>
                <w:rFonts w:ascii="Calibri" w:hAnsi="Calibri" w:cs="Calibri"/>
                <w:color w:val="000000"/>
              </w:rPr>
            </w:pPr>
            <w:r w:rsidRPr="6F245987" w:rsidR="6F245987">
              <w:rPr>
                <w:rFonts w:ascii="Calibri" w:hAnsi="Calibri" w:cs="Calibri"/>
                <w:color w:val="000000" w:themeColor="text1" w:themeTint="FF" w:themeShade="FF"/>
              </w:rPr>
              <w:t xml:space="preserve">Socialstyrelsen </w:t>
            </w:r>
            <w:r w:rsidRPr="6F245987" w:rsidR="6F245987">
              <w:rPr>
                <w:rFonts w:ascii="Calibri" w:hAnsi="Calibri" w:cs="Calibri"/>
                <w:color w:val="000000" w:themeColor="text1" w:themeTint="FF" w:themeShade="FF"/>
              </w:rPr>
              <w:t xml:space="preserve">har en metod för framtagning av informationsspecifikationer för </w:t>
            </w:r>
            <w:r w:rsidRPr="6F245987" w:rsidR="6F245987">
              <w:rPr>
                <w:rFonts w:ascii="Calibri" w:hAnsi="Calibri" w:cs="Calibri"/>
                <w:color w:val="000000" w:themeColor="text1" w:themeTint="FF" w:themeShade="FF"/>
              </w:rPr>
              <w:t xml:space="preserve">intyg </w:t>
            </w:r>
            <w:r w:rsidRPr="6F245987" w:rsidR="6F245987">
              <w:rPr>
                <w:rFonts w:ascii="Calibri" w:hAnsi="Calibri" w:cs="Calibri"/>
                <w:color w:val="000000" w:themeColor="text1" w:themeTint="FF" w:themeShade="FF"/>
              </w:rPr>
              <w:t>som</w:t>
            </w:r>
            <w:r w:rsidRPr="6F245987" w:rsidR="6F245987">
              <w:rPr>
                <w:rFonts w:ascii="Calibri" w:hAnsi="Calibri" w:cs="Calibri"/>
                <w:color w:val="000000" w:themeColor="text1" w:themeTint="FF" w:themeShade="FF"/>
              </w:rPr>
              <w:t xml:space="preserve"> vi kan bygga vidare på under nästa år. Sakkunniga måste vara inblandade.</w:t>
            </w:r>
          </w:p>
          <w:p w:rsidRPr="001D1777" w:rsidR="00953566" w:rsidP="00726C21" w:rsidRDefault="00A73127" w14:paraId="104D0265" w14:textId="3E72F002">
            <w:pPr>
              <w:pStyle w:val="Liststycke"/>
              <w:numPr>
                <w:ilvl w:val="0"/>
                <w:numId w:val="33"/>
              </w:numPr>
              <w:spacing w:line="240" w:lineRule="auto"/>
              <w:rPr>
                <w:rFonts w:ascii="Calibri" w:hAnsi="Calibri" w:cs="Calibri"/>
                <w:color w:val="000000"/>
              </w:rPr>
            </w:pPr>
            <w:r>
              <w:rPr>
                <w:rFonts w:ascii="Calibri" w:hAnsi="Calibri" w:cs="Calibri"/>
                <w:color w:val="000000"/>
              </w:rPr>
              <w:t>E-hälsomyndigheten</w:t>
            </w:r>
            <w:r w:rsidRPr="001D1777" w:rsidR="001D1777">
              <w:rPr>
                <w:rFonts w:ascii="Calibri" w:hAnsi="Calibri" w:cs="Calibri"/>
                <w:color w:val="000000"/>
              </w:rPr>
              <w:t xml:space="preserve"> och Socialstyrelsen har påbörjat en jämförelse mellan </w:t>
            </w:r>
            <w:r>
              <w:rPr>
                <w:rFonts w:ascii="Calibri" w:hAnsi="Calibri" w:cs="Calibri"/>
                <w:color w:val="000000"/>
              </w:rPr>
              <w:t>E-</w:t>
            </w:r>
            <w:r>
              <w:rPr>
                <w:rFonts w:ascii="Calibri" w:hAnsi="Calibri" w:cs="Calibri"/>
                <w:color w:val="000000"/>
              </w:rPr>
              <w:t>hälsomyndigheten</w:t>
            </w:r>
            <w:r w:rsidRPr="001D1777">
              <w:rPr>
                <w:rFonts w:ascii="Calibri" w:hAnsi="Calibri" w:cs="Calibri"/>
                <w:color w:val="000000"/>
              </w:rPr>
              <w:t xml:space="preserve"> </w:t>
            </w:r>
            <w:r w:rsidRPr="001D1777" w:rsidR="001D1777">
              <w:rPr>
                <w:rFonts w:ascii="Calibri" w:hAnsi="Calibri" w:cs="Calibri"/>
                <w:color w:val="000000"/>
              </w:rPr>
              <w:t xml:space="preserve">och </w:t>
            </w:r>
            <w:r>
              <w:rPr>
                <w:rFonts w:ascii="Calibri" w:hAnsi="Calibri" w:cs="Calibri"/>
                <w:color w:val="000000"/>
              </w:rPr>
              <w:t xml:space="preserve">Socialstyrelsens </w:t>
            </w:r>
            <w:r w:rsidRPr="001D1777" w:rsidR="001D1777">
              <w:rPr>
                <w:rFonts w:ascii="Calibri" w:hAnsi="Calibri" w:cs="Calibri"/>
                <w:color w:val="000000"/>
              </w:rPr>
              <w:t>begreppsmodell.</w:t>
            </w:r>
            <w:r w:rsidRPr="001D1777" w:rsidR="001D1777">
              <w:rPr>
                <w:rFonts w:ascii="Calibri" w:hAnsi="Calibri" w:cs="Calibri"/>
                <w:color w:val="000000"/>
              </w:rPr>
              <w:t xml:space="preserve"> </w:t>
            </w:r>
            <w:r>
              <w:rPr>
                <w:rFonts w:ascii="Calibri" w:hAnsi="Calibri" w:cs="Calibri"/>
                <w:color w:val="000000"/>
              </w:rPr>
              <w:t>E-</w:t>
            </w:r>
            <w:r>
              <w:rPr>
                <w:rFonts w:ascii="Calibri" w:hAnsi="Calibri" w:cs="Calibri"/>
                <w:color w:val="000000"/>
              </w:rPr>
              <w:t>hälsomyndigheten</w:t>
            </w:r>
            <w:r w:rsidRPr="001D1777">
              <w:rPr>
                <w:rFonts w:ascii="Calibri" w:hAnsi="Calibri" w:cs="Calibri"/>
                <w:color w:val="000000"/>
              </w:rPr>
              <w:t xml:space="preserve"> </w:t>
            </w:r>
            <w:r w:rsidRPr="001D1777" w:rsidR="00953566">
              <w:rPr>
                <w:rFonts w:ascii="Calibri" w:hAnsi="Calibri" w:cs="Calibri"/>
                <w:color w:val="000000"/>
              </w:rPr>
              <w:t xml:space="preserve">tittar på att komplettera och bygga ihop modellerna, ett förslag finns som inte hunnit gås igenom gemensamt mellan </w:t>
            </w:r>
            <w:r w:rsidR="001D1777">
              <w:rPr>
                <w:rFonts w:ascii="Calibri" w:hAnsi="Calibri" w:cs="Calibri"/>
                <w:color w:val="000000"/>
              </w:rPr>
              <w:t xml:space="preserve">Socialstyrelsen </w:t>
            </w:r>
            <w:r w:rsidRPr="001D1777" w:rsidR="00953566">
              <w:rPr>
                <w:rFonts w:ascii="Calibri" w:hAnsi="Calibri" w:cs="Calibri"/>
                <w:color w:val="000000"/>
              </w:rPr>
              <w:t xml:space="preserve">och </w:t>
            </w:r>
            <w:r>
              <w:rPr>
                <w:rFonts w:ascii="Calibri" w:hAnsi="Calibri" w:cs="Calibri"/>
                <w:color w:val="000000"/>
              </w:rPr>
              <w:t>E-hälsomyndigheten</w:t>
            </w:r>
            <w:r w:rsidRPr="001D1777" w:rsidR="00953566">
              <w:rPr>
                <w:rFonts w:ascii="Calibri" w:hAnsi="Calibri" w:cs="Calibri"/>
                <w:color w:val="000000"/>
              </w:rPr>
              <w:t>.</w:t>
            </w:r>
          </w:p>
        </w:tc>
      </w:tr>
      <w:tr w:rsidR="00F312F4" w:rsidTr="6F245987" w14:paraId="45949D6F" w14:textId="77777777">
        <w:trPr>
          <w:trHeight w:val="5775"/>
        </w:trPr>
        <w:tc>
          <w:tcPr>
            <w:tcW w:w="1702" w:type="dxa"/>
            <w:tcMar/>
          </w:tcPr>
          <w:p w:rsidR="00F312F4" w:rsidP="00726C21" w:rsidRDefault="00485A13" w14:paraId="3B65ED79" w14:textId="125B1301">
            <w:pPr>
              <w:pStyle w:val="Tabelltext"/>
              <w:spacing w:line="240" w:lineRule="auto"/>
              <w:ind w:left="0"/>
              <w:rPr>
                <w:b/>
                <w:color w:val="672565" w:themeColor="accent1"/>
                <w:sz w:val="20"/>
                <w:szCs w:val="20"/>
              </w:rPr>
            </w:pPr>
            <w:r>
              <w:rPr>
                <w:b/>
                <w:color w:val="672565" w:themeColor="accent1"/>
                <w:sz w:val="20"/>
                <w:szCs w:val="20"/>
              </w:rPr>
              <w:t>6</w:t>
            </w:r>
          </w:p>
        </w:tc>
        <w:tc>
          <w:tcPr>
            <w:tcW w:w="7710" w:type="dxa"/>
            <w:tcMar/>
          </w:tcPr>
          <w:p w:rsidRPr="00485A13" w:rsidR="00485A13" w:rsidP="00485A13" w:rsidRDefault="00485A13" w14:paraId="6F35A9D1" w14:textId="77777777">
            <w:pPr>
              <w:spacing w:line="240" w:lineRule="auto"/>
              <w:rPr>
                <w:rFonts w:ascii="Calibri" w:hAnsi="Calibri" w:cs="Calibri"/>
                <w:b/>
                <w:bCs/>
                <w:color w:val="000000"/>
              </w:rPr>
            </w:pPr>
            <w:r w:rsidRPr="00485A13">
              <w:rPr>
                <w:rFonts w:ascii="Calibri" w:hAnsi="Calibri" w:cs="Calibri"/>
                <w:b/>
                <w:bCs/>
                <w:color w:val="000000"/>
              </w:rPr>
              <w:t>Genomgång av kommande arbetsuppgift: Basuppgifter i intyg</w:t>
            </w:r>
          </w:p>
          <w:p w:rsidRPr="00485A13" w:rsidR="00BE158D" w:rsidP="6F245987" w:rsidRDefault="00FD614C" w14:paraId="729F3934" w14:textId="1AFF06D3">
            <w:pPr>
              <w:pStyle w:val="Tabelltext"/>
              <w:numPr>
                <w:ilvl w:val="0"/>
                <w:numId w:val="21"/>
              </w:numPr>
              <w:spacing w:line="240" w:lineRule="auto"/>
              <w:rPr>
                <w:rFonts w:ascii="Calibri" w:hAnsi="Calibri" w:eastAsia="" w:cs="Calibri" w:eastAsiaTheme="minorEastAsia"/>
                <w:color w:val="auto"/>
              </w:rPr>
            </w:pPr>
            <w:r w:rsidRPr="6F245987" w:rsidR="6F245987">
              <w:rPr>
                <w:rFonts w:ascii="Calibri" w:hAnsi="Calibri" w:eastAsia="" w:cs="Calibri" w:eastAsiaTheme="minorEastAsia"/>
                <w:color w:val="auto"/>
              </w:rPr>
              <w:t>Klas visade E-hälsomyndighetens AI-</w:t>
            </w:r>
            <w:r w:rsidRPr="6F245987" w:rsidR="6F245987">
              <w:rPr>
                <w:rFonts w:ascii="Calibri" w:hAnsi="Calibri" w:eastAsia="" w:cs="Calibri" w:eastAsiaTheme="minorEastAsia"/>
                <w:color w:val="auto"/>
              </w:rPr>
              <w:t>analysfil</w:t>
            </w:r>
            <w:r w:rsidRPr="6F245987" w:rsidR="6F245987">
              <w:rPr>
                <w:rFonts w:ascii="Calibri" w:hAnsi="Calibri" w:eastAsia="" w:cs="Calibri" w:eastAsiaTheme="minorEastAsia"/>
                <w:color w:val="auto"/>
              </w:rPr>
              <w:t xml:space="preserve"> i Excel och beskrev arbetsuppgiften till nästa möte, kontakta Maria eller </w:t>
            </w:r>
            <w:r w:rsidRPr="6F245987" w:rsidR="6F245987">
              <w:rPr>
                <w:rFonts w:ascii="Calibri" w:hAnsi="Calibri" w:eastAsia="" w:cs="Calibri" w:eastAsiaTheme="minorEastAsia"/>
                <w:color w:val="auto"/>
              </w:rPr>
              <w:t>Sahar</w:t>
            </w:r>
            <w:r w:rsidRPr="6F245987" w:rsidR="6F245987">
              <w:rPr>
                <w:rFonts w:ascii="Calibri" w:hAnsi="Calibri" w:eastAsia="" w:cs="Calibri" w:eastAsiaTheme="minorEastAsia"/>
                <w:color w:val="auto"/>
              </w:rPr>
              <w:t xml:space="preserve"> om ni har frågor.</w:t>
            </w:r>
          </w:p>
          <w:p w:rsidR="000E786D" w:rsidP="6F245987" w:rsidRDefault="000E786D" w14:paraId="69EA0970" w14:textId="305C05B2">
            <w:pPr>
              <w:pStyle w:val="Normal"/>
              <w:spacing w:line="240" w:lineRule="auto"/>
              <w:ind w:left="720"/>
              <w:rPr>
                <w:rFonts w:ascii="Calibri" w:hAnsi="Calibri" w:eastAsia="" w:cs="Calibri" w:eastAsiaTheme="minorEastAsia"/>
                <w:color w:val="auto"/>
              </w:rPr>
            </w:pPr>
          </w:p>
          <w:p w:rsidR="000E786D" w:rsidP="6F245987" w:rsidRDefault="000E786D" w14:paraId="1D7980DA" w14:textId="71203F40">
            <w:pPr>
              <w:spacing w:line="240" w:lineRule="auto"/>
              <w:rPr>
                <w:rFonts w:ascii="Calibri" w:hAnsi="Calibri" w:eastAsia="Times New Roman" w:cs="Calibri"/>
                <w:i w:val="1"/>
                <w:iCs w:val="1"/>
                <w:lang w:eastAsia="sv-SE"/>
              </w:rPr>
            </w:pPr>
            <w:r w:rsidRPr="6F245987" w:rsidR="6F245987">
              <w:rPr>
                <w:rFonts w:ascii="Calibri" w:hAnsi="Calibri" w:eastAsia="Times New Roman" w:cs="Calibri"/>
                <w:b w:val="1"/>
                <w:bCs w:val="1"/>
                <w:i w:val="1"/>
                <w:iCs w:val="1"/>
                <w:lang w:eastAsia="sv-SE"/>
              </w:rPr>
              <w:t xml:space="preserve">Diskussion: </w:t>
            </w:r>
          </w:p>
          <w:p w:rsidR="000E786D" w:rsidP="6F245987" w:rsidRDefault="000E786D" w14:paraId="5FF87917" w14:textId="5821130E">
            <w:pPr>
              <w:pStyle w:val="Liststycke"/>
              <w:numPr>
                <w:ilvl w:val="0"/>
                <w:numId w:val="35"/>
              </w:numPr>
              <w:spacing w:line="240" w:lineRule="auto"/>
              <w:rPr>
                <w:rFonts w:ascii="Calibri" w:hAnsi="Calibri" w:eastAsia="Times New Roman" w:cs="Calibri"/>
                <w:i w:val="1"/>
                <w:iCs w:val="1"/>
                <w:lang w:eastAsia="sv-SE"/>
              </w:rPr>
            </w:pPr>
            <w:r w:rsidRPr="6F245987" w:rsidR="6F245987">
              <w:rPr>
                <w:rFonts w:ascii="Calibri" w:hAnsi="Calibri" w:eastAsia="Times New Roman" w:cs="Calibri"/>
                <w:i w:val="1"/>
                <w:iCs w:val="1"/>
                <w:lang w:eastAsia="sv-SE"/>
              </w:rPr>
              <w:t xml:space="preserve">I diskussionen framkom att de olika modellerna och dess relationer behöver förtydligas. </w:t>
            </w:r>
          </w:p>
          <w:p w:rsidR="000E786D" w:rsidP="6F245987" w:rsidRDefault="000E786D" w14:paraId="4D9790D7" w14:textId="65D712F0">
            <w:pPr>
              <w:pStyle w:val="Liststycke"/>
              <w:numPr>
                <w:ilvl w:val="0"/>
                <w:numId w:val="35"/>
              </w:numPr>
              <w:spacing w:line="240" w:lineRule="auto"/>
              <w:rPr>
                <w:rFonts w:ascii="Calibri" w:hAnsi="Calibri" w:eastAsia="Times New Roman" w:cs="Calibri"/>
                <w:i w:val="1"/>
                <w:iCs w:val="1"/>
                <w:lang w:eastAsia="sv-SE"/>
              </w:rPr>
            </w:pPr>
            <w:r w:rsidRPr="6F245987" w:rsidR="6F245987">
              <w:rPr>
                <w:rFonts w:ascii="Calibri" w:hAnsi="Calibri" w:eastAsia="Times New Roman" w:cs="Calibri"/>
                <w:i w:val="1"/>
                <w:iCs w:val="1"/>
                <w:lang w:eastAsia="sv-SE"/>
              </w:rPr>
              <w:t>Arbetsförmedlingens intyg är mappade till Socialstyrelsens modell för intyg.</w:t>
            </w:r>
          </w:p>
          <w:p w:rsidR="000E786D" w:rsidP="6F245987" w:rsidRDefault="000E786D" w14:paraId="54C2F815" w14:textId="5246A7F2">
            <w:pPr>
              <w:pStyle w:val="Liststycke"/>
              <w:numPr>
                <w:ilvl w:val="0"/>
                <w:numId w:val="35"/>
              </w:numPr>
              <w:spacing w:line="240" w:lineRule="auto"/>
              <w:rPr>
                <w:b w:val="1"/>
                <w:bCs w:val="1"/>
                <w:color w:val="672565" w:themeColor="accent1" w:themeTint="FF" w:themeShade="FF"/>
                <w:sz w:val="20"/>
                <w:szCs w:val="20"/>
              </w:rPr>
            </w:pPr>
            <w:r w:rsidRPr="6F245987" w:rsidR="6F245987">
              <w:rPr>
                <w:rFonts w:ascii="Calibri" w:hAnsi="Calibri" w:eastAsia="Times New Roman" w:cs="Calibri"/>
                <w:i w:val="1"/>
                <w:iCs w:val="1"/>
                <w:lang w:eastAsia="sv-SE"/>
              </w:rPr>
              <w:t>Sakkunniga måste involveras för alla formulär, det är ett väldigt omfattande arbete.</w:t>
            </w:r>
          </w:p>
          <w:p w:rsidR="000E786D" w:rsidP="6F245987" w:rsidRDefault="000E786D" w14:paraId="50541ACA" w14:textId="139DF34E">
            <w:pPr>
              <w:pStyle w:val="Liststycke"/>
              <w:numPr>
                <w:ilvl w:val="0"/>
                <w:numId w:val="35"/>
              </w:numPr>
              <w:spacing w:line="240" w:lineRule="auto"/>
              <w:rPr>
                <w:rFonts w:ascii="Calibri" w:hAnsi="Calibri" w:eastAsia="Times New Roman" w:cs="Calibri"/>
                <w:i w:val="1"/>
                <w:iCs w:val="1"/>
                <w:lang w:eastAsia="sv-SE"/>
              </w:rPr>
            </w:pPr>
            <w:r w:rsidRPr="6F245987" w:rsidR="6F245987">
              <w:rPr>
                <w:rFonts w:ascii="Calibri" w:hAnsi="Calibri" w:eastAsia="Times New Roman" w:cs="Calibri"/>
                <w:i w:val="1"/>
                <w:iCs w:val="1"/>
                <w:lang w:eastAsia="sv-SE"/>
              </w:rPr>
              <w:t>Arbetsförmedlingen uttryckte svårigheter att förstå arbetsuppgiften och önskade ett separat möte för vidare genomgång. EHM ansvarar för att boka detta möte. Inga andra parter uttryckte behov av ett separat möte när frågan ställdes.</w:t>
            </w:r>
          </w:p>
        </w:tc>
      </w:tr>
      <w:tr w:rsidR="6F245987" w:rsidTr="6F245987" w14:paraId="73F93E8B">
        <w:trPr>
          <w:trHeight w:val="5070"/>
        </w:trPr>
        <w:tc>
          <w:tcPr>
            <w:tcW w:w="1702" w:type="dxa"/>
            <w:tcMar/>
          </w:tcPr>
          <w:p w:rsidR="6F245987" w:rsidP="6F245987" w:rsidRDefault="6F245987" w14:paraId="19637832" w14:textId="6D6CD82D">
            <w:pPr>
              <w:pStyle w:val="Tabelltext"/>
              <w:spacing w:line="240" w:lineRule="auto"/>
              <w:rPr>
                <w:b w:val="1"/>
                <w:bCs w:val="1"/>
                <w:color w:val="672565" w:themeColor="accent1" w:themeTint="FF" w:themeShade="FF"/>
                <w:sz w:val="20"/>
                <w:szCs w:val="20"/>
              </w:rPr>
            </w:pPr>
            <w:r w:rsidRPr="6F245987" w:rsidR="6F245987">
              <w:rPr>
                <w:b w:val="1"/>
                <w:bCs w:val="1"/>
                <w:color w:val="672565" w:themeColor="accent1" w:themeTint="FF" w:themeShade="FF"/>
                <w:sz w:val="20"/>
                <w:szCs w:val="20"/>
              </w:rPr>
              <w:t>7</w:t>
            </w:r>
          </w:p>
        </w:tc>
        <w:tc>
          <w:tcPr>
            <w:tcW w:w="7710" w:type="dxa"/>
            <w:tcMar/>
          </w:tcPr>
          <w:p w:rsidR="6F245987" w:rsidP="6F245987" w:rsidRDefault="6F245987" w14:noSpellErr="1" w14:paraId="39CDFBB5" w14:textId="18DAD3F9">
            <w:pPr>
              <w:spacing w:line="240" w:lineRule="auto"/>
              <w:rPr>
                <w:rFonts w:ascii="Calibri" w:hAnsi="Calibri" w:eastAsia="Times New Roman" w:cs="Calibri" w:asciiTheme="minorAscii" w:hAnsiTheme="minorAscii" w:eastAsiaTheme="majorEastAsia" w:cstheme="majorBidi"/>
                <w:b w:val="1"/>
                <w:bCs w:val="1"/>
                <w:i w:val="0"/>
                <w:iCs w:val="0"/>
                <w:color w:val="000000" w:themeColor="text1" w:themeTint="FF" w:themeShade="FF"/>
                <w:sz w:val="22"/>
                <w:szCs w:val="22"/>
                <w:lang w:eastAsia="sv-SE" w:bidi="ar-SA"/>
              </w:rPr>
            </w:pPr>
            <w:r w:rsidRPr="6F245987" w:rsidR="6F245987">
              <w:rPr>
                <w:rFonts w:ascii="Calibri" w:hAnsi="Calibri" w:eastAsia="Times New Roman" w:cs="Calibri" w:asciiTheme="minorAscii" w:hAnsiTheme="minorAscii" w:eastAsiaTheme="majorEastAsia" w:cstheme="majorBidi"/>
                <w:b w:val="1"/>
                <w:bCs w:val="1"/>
                <w:i w:val="0"/>
                <w:iCs w:val="0"/>
                <w:color w:val="000000" w:themeColor="text1" w:themeTint="FF" w:themeShade="FF"/>
                <w:sz w:val="22"/>
                <w:szCs w:val="22"/>
                <w:lang w:eastAsia="sv-SE" w:bidi="ar-SA"/>
              </w:rPr>
              <w:t>Övrigt</w:t>
            </w:r>
          </w:p>
          <w:p w:rsidR="6F245987" w:rsidP="6F245987" w:rsidRDefault="6F245987" w14:paraId="7F80166D" w14:textId="7C78490A">
            <w:pPr>
              <w:pStyle w:val="Tabelltext"/>
              <w:numPr>
                <w:ilvl w:val="0"/>
                <w:numId w:val="21"/>
              </w:numPr>
              <w:spacing w:line="240" w:lineRule="auto"/>
              <w:rPr>
                <w:rFonts w:ascii="Calibri" w:hAnsi="Calibri" w:eastAsia="Times New Roman" w:cs="Calibri" w:asciiTheme="minorAscii" w:hAnsiTheme="minorAscii" w:eastAsiaTheme="majorEastAsia" w:cstheme="majorBidi"/>
                <w:i w:val="0"/>
                <w:iCs w:val="0"/>
                <w:color w:val="000000" w:themeColor="text1" w:themeTint="FF" w:themeShade="FF"/>
                <w:sz w:val="22"/>
                <w:szCs w:val="22"/>
                <w:lang w:eastAsia="sv-SE" w:bidi="ar-SA"/>
              </w:rPr>
            </w:pPr>
            <w:r w:rsidRPr="6F245987" w:rsidR="6F245987">
              <w:rPr>
                <w:rFonts w:ascii="Calibri" w:hAnsi="Calibri" w:eastAsia="Times New Roman" w:cs="Calibri" w:asciiTheme="minorAscii" w:hAnsiTheme="minorAscii" w:eastAsiaTheme="majorEastAsia" w:cstheme="majorBidi"/>
                <w:i w:val="0"/>
                <w:iCs w:val="0"/>
                <w:color w:val="000000" w:themeColor="text1" w:themeTint="FF" w:themeShade="FF"/>
                <w:sz w:val="22"/>
                <w:szCs w:val="22"/>
                <w:lang w:eastAsia="sv-SE" w:bidi="ar-SA"/>
              </w:rPr>
              <w:t>Leverabler</w:t>
            </w:r>
            <w:r w:rsidRPr="6F245987" w:rsidR="6F245987">
              <w:rPr>
                <w:rFonts w:ascii="Calibri" w:hAnsi="Calibri" w:eastAsia="Times New Roman" w:cs="Calibri" w:asciiTheme="minorAscii" w:hAnsiTheme="minorAscii" w:eastAsiaTheme="majorEastAsia" w:cstheme="majorBidi"/>
                <w:i w:val="0"/>
                <w:iCs w:val="0"/>
                <w:color w:val="000000" w:themeColor="text1" w:themeTint="FF" w:themeShade="FF"/>
                <w:sz w:val="22"/>
                <w:szCs w:val="22"/>
                <w:lang w:eastAsia="sv-SE" w:bidi="ar-SA"/>
              </w:rPr>
              <w:t xml:space="preserve"> kräver inget specifikt verktyg i nuläget, E-hälsomyndigheten håller på att titta på vad som ska omfattas av gemensamma specifikationer.</w:t>
            </w:r>
          </w:p>
          <w:p w:rsidR="6F245987" w:rsidP="6F245987" w:rsidRDefault="6F245987" w14:noSpellErr="1" w14:paraId="59310B5A" w14:textId="2D96FD92">
            <w:pPr>
              <w:pStyle w:val="Tabelltext"/>
              <w:numPr>
                <w:ilvl w:val="0"/>
                <w:numId w:val="21"/>
              </w:numPr>
              <w:spacing w:line="240" w:lineRule="auto"/>
              <w:rPr>
                <w:rFonts w:ascii="Calibri" w:hAnsi="Calibri" w:eastAsia="Times New Roman" w:cs="Calibri" w:asciiTheme="minorAscii" w:hAnsiTheme="minorAscii" w:eastAsiaTheme="majorEastAsia" w:cstheme="majorBidi"/>
                <w:i w:val="0"/>
                <w:iCs w:val="0"/>
                <w:color w:val="000000" w:themeColor="text1" w:themeTint="FF" w:themeShade="FF"/>
                <w:sz w:val="22"/>
                <w:szCs w:val="22"/>
                <w:lang w:eastAsia="sv-SE" w:bidi="ar-SA"/>
              </w:rPr>
            </w:pPr>
            <w:r w:rsidRPr="6F245987" w:rsidR="6F245987">
              <w:rPr>
                <w:rFonts w:ascii="Calibri" w:hAnsi="Calibri" w:eastAsia="Times New Roman" w:cs="Calibri" w:asciiTheme="minorAscii" w:hAnsiTheme="minorAscii" w:eastAsiaTheme="majorEastAsia" w:cstheme="majorBidi"/>
                <w:i w:val="0"/>
                <w:iCs w:val="0"/>
                <w:color w:val="000000" w:themeColor="text1" w:themeTint="FF" w:themeShade="FF"/>
                <w:sz w:val="22"/>
                <w:szCs w:val="22"/>
                <w:lang w:eastAsia="sv-SE" w:bidi="ar-SA"/>
              </w:rPr>
              <w:t>Specifikationerna i leveranserna ska vara implementationsnära och möjliggöra informationsutbyte, de ska inte stanna vid informationsspecifikationer.</w:t>
            </w:r>
          </w:p>
          <w:p w:rsidR="6F245987" w:rsidP="6F245987" w:rsidRDefault="6F245987" w14:paraId="3117CB58" w14:textId="079866C3">
            <w:pPr>
              <w:pStyle w:val="Tabelltext"/>
              <w:numPr>
                <w:ilvl w:val="0"/>
                <w:numId w:val="21"/>
              </w:numPr>
              <w:spacing w:line="240" w:lineRule="auto"/>
              <w:rPr>
                <w:rFonts w:ascii="Segoe UI" w:hAnsi="Segoe UI" w:eastAsia="Segoe UI" w:cs="Segoe UI"/>
                <w:b w:val="0"/>
                <w:bCs w:val="0"/>
                <w:i w:val="0"/>
                <w:iCs w:val="0"/>
                <w:caps w:val="0"/>
                <w:smallCaps w:val="0"/>
                <w:noProof w:val="0"/>
                <w:color w:val="333333"/>
                <w:sz w:val="18"/>
                <w:szCs w:val="18"/>
                <w:lang w:val="sv-SE"/>
              </w:rPr>
            </w:pPr>
            <w:r w:rsidRPr="6F245987" w:rsidR="6F245987">
              <w:rPr>
                <w:rFonts w:ascii="Calibri" w:hAnsi="Calibri" w:eastAsia="Times New Roman" w:cs="Calibri" w:asciiTheme="minorAscii" w:hAnsiTheme="minorAscii" w:eastAsiaTheme="majorEastAsia" w:cstheme="majorBidi"/>
                <w:i w:val="0"/>
                <w:iCs w:val="0"/>
                <w:color w:val="000000" w:themeColor="text1" w:themeTint="FF" w:themeShade="FF"/>
                <w:sz w:val="22"/>
                <w:szCs w:val="22"/>
                <w:lang w:eastAsia="sv-SE" w:bidi="ar-SA"/>
              </w:rPr>
              <w:t xml:space="preserve">Socialstyrelsens informationsspecifikation för 15 intyg finns, hur materialet nyttjas bäst behöver redas ut, bland annat genom att komplettera med de basuppgifter som inte omfattas. </w:t>
            </w:r>
          </w:p>
          <w:p w:rsidR="6F245987" w:rsidP="6F245987" w:rsidRDefault="6F245987" w14:paraId="27E3C425" w14:textId="21435613">
            <w:pPr>
              <w:pStyle w:val="Tabelltext"/>
              <w:spacing w:line="240" w:lineRule="auto"/>
              <w:ind w:left="57"/>
              <w:rPr>
                <w:rFonts w:ascii="Calibri" w:hAnsi="Calibri" w:eastAsia="Times New Roman" w:cs="Calibri" w:asciiTheme="minorAscii" w:hAnsiTheme="minorAscii" w:eastAsiaTheme="majorEastAsia" w:cstheme="majorBidi"/>
                <w:b w:val="1"/>
                <w:bCs w:val="1"/>
                <w:i w:val="1"/>
                <w:iCs w:val="1"/>
                <w:color w:val="000000" w:themeColor="text1" w:themeTint="FF" w:themeShade="FF"/>
                <w:sz w:val="22"/>
                <w:szCs w:val="22"/>
                <w:lang w:eastAsia="sv-SE" w:bidi="ar-SA"/>
              </w:rPr>
            </w:pPr>
            <w:r w:rsidRPr="6F245987" w:rsidR="6F245987">
              <w:rPr>
                <w:rFonts w:ascii="Calibri" w:hAnsi="Calibri" w:eastAsia="Times New Roman" w:cs="Calibri" w:asciiTheme="minorAscii" w:hAnsiTheme="minorAscii" w:eastAsiaTheme="majorEastAsia" w:cstheme="majorBidi"/>
                <w:b w:val="1"/>
                <w:bCs w:val="1"/>
                <w:i w:val="1"/>
                <w:iCs w:val="1"/>
                <w:color w:val="000000" w:themeColor="text1" w:themeTint="FF" w:themeShade="FF"/>
                <w:sz w:val="22"/>
                <w:szCs w:val="22"/>
                <w:lang w:eastAsia="sv-SE" w:bidi="ar-SA"/>
              </w:rPr>
              <w:t>Diskussion:</w:t>
            </w:r>
          </w:p>
          <w:p w:rsidR="6F245987" w:rsidP="6F245987" w:rsidRDefault="6F245987" w14:paraId="07490C12" w14:textId="07A1904B">
            <w:pPr>
              <w:pStyle w:val="Tabelltext"/>
              <w:numPr>
                <w:ilvl w:val="0"/>
                <w:numId w:val="34"/>
              </w:numPr>
              <w:suppressLineNumbers w:val="0"/>
              <w:bidi w:val="0"/>
              <w:spacing w:before="120" w:beforeAutospacing="off" w:after="120" w:afterAutospacing="off" w:line="240" w:lineRule="auto"/>
              <w:ind w:left="417" w:right="0" w:hanging="360"/>
              <w:jc w:val="left"/>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pPr>
            <w:r w:rsidRPr="6F245987" w:rsidR="6F245987">
              <w:rPr>
                <w:rFonts w:ascii="Calibri" w:hAnsi="Calibri" w:eastAsia="Times New Roman" w:cs="Calibri" w:asciiTheme="minorAscii" w:hAnsiTheme="minorAscii" w:eastAsiaTheme="majorEastAsia" w:cstheme="majorBidi"/>
                <w:i w:val="1"/>
                <w:iCs w:val="1"/>
                <w:color w:val="000000" w:themeColor="text1" w:themeTint="FF" w:themeShade="FF"/>
                <w:sz w:val="22"/>
                <w:szCs w:val="22"/>
                <w:lang w:eastAsia="sv-SE" w:bidi="ar-SA"/>
              </w:rPr>
              <w:t xml:space="preserve">I diskussionen framkom att ambitionen är att använda det som redan finns, analysera </w:t>
            </w:r>
            <w:r w:rsidRPr="6F245987" w:rsidR="6F245987">
              <w:rPr>
                <w:rFonts w:ascii="Calibri" w:hAnsi="Calibri" w:eastAsia="Times New Roman" w:cs="Calibri" w:asciiTheme="minorAscii" w:hAnsiTheme="minorAscii" w:eastAsiaTheme="majorEastAsia" w:cstheme="majorBidi"/>
                <w:i w:val="1"/>
                <w:iCs w:val="1"/>
                <w:color w:val="000000" w:themeColor="text1" w:themeTint="FF" w:themeShade="FF"/>
                <w:sz w:val="22"/>
                <w:szCs w:val="22"/>
                <w:lang w:eastAsia="sv-SE" w:bidi="ar-SA"/>
              </w:rPr>
              <w:t>behov av komplettering för att kunna koppla till tekniska specifikationer samt täcka in</w:t>
            </w:r>
            <w:r w:rsidRPr="6F245987" w:rsidR="6F245987">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t xml:space="preserve"> behov av ny modellering för att täcka resterande intyg (ca 100 </w:t>
            </w:r>
            <w:r w:rsidRPr="6F245987" w:rsidR="6F245987">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t>s</w:t>
            </w:r>
            <w:r w:rsidRPr="6F245987" w:rsidR="6F245987">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t>t</w:t>
            </w:r>
            <w:r w:rsidRPr="6F245987" w:rsidR="6F245987">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t>)</w:t>
            </w:r>
            <w:r w:rsidRPr="6F245987" w:rsidR="6F245987">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t xml:space="preserve"> för statliga myndigheter.</w:t>
            </w:r>
          </w:p>
          <w:p w:rsidR="6F245987" w:rsidP="6F245987" w:rsidRDefault="6F245987" w14:paraId="02310217" w14:textId="7DAF7C09">
            <w:pPr>
              <w:pStyle w:val="Tabelltext"/>
              <w:numPr>
                <w:ilvl w:val="0"/>
                <w:numId w:val="34"/>
              </w:numPr>
              <w:spacing w:line="240" w:lineRule="auto"/>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pPr>
            <w:r w:rsidRPr="6F245987" w:rsidR="6F245987">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t xml:space="preserve">Arbetsgruppen upplever att syfte och </w:t>
            </w:r>
            <w:r w:rsidRPr="6F245987" w:rsidR="6F245987">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t>leverabler</w:t>
            </w:r>
            <w:r w:rsidRPr="6F245987" w:rsidR="6F245987">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t xml:space="preserve"> är otydliga. Vi kommer att ta upp detta för förtydligande på kommande möte.</w:t>
            </w:r>
          </w:p>
          <w:p w:rsidR="6F245987" w:rsidP="6F245987" w:rsidRDefault="6F245987" w14:paraId="4C751086" w14:textId="1F8E0F6C">
            <w:pPr>
              <w:pStyle w:val="Tabelltext"/>
              <w:numPr>
                <w:ilvl w:val="0"/>
                <w:numId w:val="34"/>
              </w:numPr>
              <w:spacing w:line="240" w:lineRule="auto"/>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pPr>
            <w:r w:rsidRPr="6F245987" w:rsidR="6F245987">
              <w:rPr>
                <w:rFonts w:ascii="Calibri" w:hAnsi="Calibri" w:eastAsia="Times New Roman" w:cs="Calibri" w:asciiTheme="minorAscii" w:hAnsiTheme="minorAscii" w:eastAsiaTheme="majorEastAsia" w:cstheme="majorBidi"/>
                <w:i w:val="1"/>
                <w:iCs w:val="1"/>
                <w:noProof w:val="0"/>
                <w:color w:val="000000" w:themeColor="text1" w:themeTint="FF" w:themeShade="FF"/>
                <w:sz w:val="22"/>
                <w:szCs w:val="22"/>
                <w:lang w:val="sv-SE" w:eastAsia="sv-SE" w:bidi="ar-SA"/>
              </w:rPr>
              <w:t>Försäkringskassan och Socialstyrelsen påpekar att de har många intyg att hantera, vilket kan göra det svårt att hinna med arbetsuppgiften till nästa möte. Vi beslutar att följa upp på nästa möte för att se hur långt FK och SoS har hunnit.</w:t>
            </w:r>
          </w:p>
        </w:tc>
      </w:tr>
    </w:tbl>
    <w:p w:rsidRPr="003541A7" w:rsidR="009A5325" w:rsidP="6F245987" w:rsidRDefault="009A5325" w14:paraId="7ADAA062" w14:noSpellErr="1" w14:textId="7E8AAA07">
      <w:pPr>
        <w:pStyle w:val="Normal"/>
        <w:spacing w:line="240" w:lineRule="auto"/>
      </w:pPr>
    </w:p>
    <w:sectPr w:rsidRPr="003541A7" w:rsidR="009A5325" w:rsidSect="003541A7">
      <w:headerReference w:type="default" r:id="rId13"/>
      <w:footerReference w:type="default" r:id="rId14"/>
      <w:pgSz w:w="11907" w:h="16840" w:orient="portrait" w:code="9"/>
      <w:pgMar w:top="2410" w:right="2693" w:bottom="1701" w:left="1701" w:header="709" w:footer="61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C497E" w:rsidP="003B77AB" w:rsidRDefault="004C497E" w14:paraId="27808B82" w14:textId="77777777">
      <w:pPr>
        <w:spacing w:after="0"/>
      </w:pPr>
      <w:r>
        <w:separator/>
      </w:r>
    </w:p>
  </w:endnote>
  <w:endnote w:type="continuationSeparator" w:id="0">
    <w:p w:rsidR="004C497E" w:rsidP="003B77AB" w:rsidRDefault="004C497E" w14:paraId="5E076F3D" w14:textId="77777777">
      <w:pPr>
        <w:spacing w:after="0"/>
      </w:pPr>
      <w:r>
        <w:continuationSeparator/>
      </w:r>
    </w:p>
  </w:endnote>
  <w:endnote w:type="continuationNotice" w:id="1">
    <w:p w:rsidR="004C497E" w:rsidRDefault="004C497E" w14:paraId="5B83B0C3" w14:textId="77777777">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353ED" w:rsidRDefault="005353ED" w14:paraId="4EAFB24C" w14:textId="77777777">
    <w:pPr>
      <w:tabs>
        <w:tab w:val="center" w:pos="4550"/>
        <w:tab w:val="left" w:pos="5818"/>
      </w:tabs>
      <w:ind w:right="260"/>
      <w:jc w:val="right"/>
      <w:rPr>
        <w:color w:val="331232" w:themeColor="text2" w:themeShade="80"/>
        <w:sz w:val="24"/>
        <w:szCs w:val="24"/>
      </w:rPr>
    </w:pPr>
    <w:r>
      <w:rPr>
        <w:color w:val="C45BC1" w:themeColor="text2" w:themeTint="99"/>
        <w:spacing w:val="60"/>
        <w:sz w:val="24"/>
        <w:szCs w:val="24"/>
      </w:rPr>
      <w:t>Sida</w:t>
    </w:r>
    <w:r>
      <w:rPr>
        <w:color w:val="C45BC1" w:themeColor="text2" w:themeTint="99"/>
        <w:sz w:val="24"/>
        <w:szCs w:val="24"/>
      </w:rPr>
      <w:t xml:space="preserve"> </w:t>
    </w:r>
    <w:r>
      <w:rPr>
        <w:color w:val="4C1B4B" w:themeColor="text2" w:themeShade="BF"/>
        <w:sz w:val="24"/>
        <w:szCs w:val="24"/>
      </w:rPr>
      <w:fldChar w:fldCharType="begin"/>
    </w:r>
    <w:r>
      <w:rPr>
        <w:color w:val="4C1B4B" w:themeColor="text2" w:themeShade="BF"/>
        <w:sz w:val="24"/>
        <w:szCs w:val="24"/>
      </w:rPr>
      <w:instrText>PAGE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r>
      <w:rPr>
        <w:color w:val="4C1B4B" w:themeColor="text2" w:themeShade="BF"/>
        <w:sz w:val="24"/>
        <w:szCs w:val="24"/>
      </w:rPr>
      <w:t xml:space="preserve"> | </w:t>
    </w:r>
    <w:r>
      <w:rPr>
        <w:color w:val="4C1B4B" w:themeColor="text2" w:themeShade="BF"/>
        <w:sz w:val="24"/>
        <w:szCs w:val="24"/>
      </w:rPr>
      <w:fldChar w:fldCharType="begin"/>
    </w:r>
    <w:r>
      <w:rPr>
        <w:color w:val="4C1B4B" w:themeColor="text2" w:themeShade="BF"/>
        <w:sz w:val="24"/>
        <w:szCs w:val="24"/>
      </w:rPr>
      <w:instrText>NUMPAGES  \* Arabic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p>
  <w:p w:rsidRPr="002D6B25" w:rsidR="00A33542" w:rsidP="00266898" w:rsidRDefault="00A33542" w14:paraId="6343C5A4" w14:textId="77777777">
    <w:pPr>
      <w:tabs>
        <w:tab w:val="left" w:pos="4938"/>
      </w:tabs>
      <w:spacing w:after="0"/>
      <w:ind w:right="31"/>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C497E" w:rsidP="003B77AB" w:rsidRDefault="004C497E" w14:paraId="3793AD15" w14:textId="77777777">
      <w:pPr>
        <w:spacing w:after="0"/>
      </w:pPr>
      <w:r>
        <w:separator/>
      </w:r>
    </w:p>
  </w:footnote>
  <w:footnote w:type="continuationSeparator" w:id="0">
    <w:p w:rsidR="004C497E" w:rsidP="003B77AB" w:rsidRDefault="004C497E" w14:paraId="08CE0F4D" w14:textId="77777777">
      <w:pPr>
        <w:spacing w:after="0"/>
      </w:pPr>
      <w:r>
        <w:continuationSeparator/>
      </w:r>
    </w:p>
  </w:footnote>
  <w:footnote w:type="continuationNotice" w:id="1">
    <w:p w:rsidR="004C497E" w:rsidRDefault="004C497E" w14:paraId="4744640B" w14:textId="77777777">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Pr="0090061F" w:rsidR="003332A2" w:rsidP="6F245987" w:rsidRDefault="002A6879" w14:paraId="75B2B27D" w14:textId="22520074">
    <w:pPr>
      <w:spacing w:line="240" w:lineRule="auto"/>
      <w:rPr>
        <w:rFonts w:ascii="Calibri" w:hAnsi="Calibri" w:eastAsia="" w:cs="Calibri" w:eastAsiaTheme="majorEastAsia"/>
        <w:color w:val="000000" w:themeColor="text1"/>
      </w:rPr>
    </w:pPr>
    <w:r>
      <w:rPr>
        <w:rFonts w:cs="Arial"/>
        <w:noProof/>
        <w:sz w:val="18"/>
        <w:szCs w:val="16"/>
        <w:lang w:eastAsia="sv-SE"/>
      </w:rPr>
      <w:drawing>
        <wp:anchor distT="0" distB="0" distL="114300" distR="114300" simplePos="0" relativeHeight="251658241" behindDoc="1" locked="0" layoutInCell="1" allowOverlap="1" wp14:anchorId="2A8905A0" wp14:editId="65A98CAF">
          <wp:simplePos x="0" y="0"/>
          <wp:positionH relativeFrom="margin">
            <wp:posOffset>-669925</wp:posOffset>
          </wp:positionH>
          <wp:positionV relativeFrom="page">
            <wp:posOffset>431800</wp:posOffset>
          </wp:positionV>
          <wp:extent cx="1335600" cy="756000"/>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HM_logo_sidhuvud.png"/>
                  <pic:cNvPicPr/>
                </pic:nvPicPr>
                <pic:blipFill>
                  <a:blip r:embed="rId1"/>
                  <a:stretch>
                    <a:fillRect/>
                  </a:stretch>
                </pic:blipFill>
                <pic:spPr>
                  <a:xfrm>
                    <a:off x="0" y="0"/>
                    <a:ext cx="1335600" cy="756000"/>
                  </a:xfrm>
                  <a:prstGeom prst="rect">
                    <a:avLst/>
                  </a:prstGeom>
                </pic:spPr>
              </pic:pic>
            </a:graphicData>
          </a:graphic>
          <wp14:sizeRelH relativeFrom="margin">
            <wp14:pctWidth>0</wp14:pctWidth>
          </wp14:sizeRelH>
          <wp14:sizeRelV relativeFrom="margin">
            <wp14:pctHeight>0</wp14:pctHeight>
          </wp14:sizeRelV>
        </wp:anchor>
      </w:drawing>
    </w:r>
    <w:r w:rsidR="003332A2">
      <w:tab/>
    </w:r>
    <w:r w:rsidR="003332A2">
      <w:tab/>
    </w:r>
    <w:r w:rsidR="003332A2">
      <w:tab/>
    </w:r>
    <w:r w:rsidR="003332A2">
      <w:tab/>
    </w:r>
    <w:r w:rsidR="003332A2">
      <w:tab/>
    </w:r>
    <w:r w:rsidR="003332A2">
      <w:tab/>
    </w:r>
    <w:r w:rsidR="003332A2">
      <w:tab/>
    </w:r>
    <w:r w:rsidRPr="0090061F" w:rsidR="004A7AB8">
      <w:rPr>
        <w:rFonts w:ascii="Calibri" w:hAnsi="Calibri" w:cs="Calibri"/>
      </w:rPr>
      <w:t xml:space="preserve">          </w:t>
    </w:r>
    <w:r w:rsidR="00E85E81">
      <w:rPr>
        <w:rFonts w:ascii="Calibri" w:hAnsi="Calibri" w:cs="Calibri"/>
      </w:rPr>
      <w:t xml:space="preserve">  </w:t>
    </w:r>
    <w:r w:rsidRPr="6F245987" w:rsidR="003332A2">
      <w:rPr>
        <w:rFonts w:ascii="Calibri" w:hAnsi="Calibri" w:eastAsia="" w:cs="Calibri" w:eastAsiaTheme="majorEastAsia"/>
        <w:color w:val="000000" w:themeColor="text1"/>
      </w:rPr>
      <w:t>Datum: 2024-1</w:t>
    </w:r>
    <w:r w:rsidRPr="6F245987" w:rsidR="00084740">
      <w:rPr>
        <w:rFonts w:ascii="Calibri" w:hAnsi="Calibri" w:eastAsia="" w:cs="Calibri" w:eastAsiaTheme="majorEastAsia"/>
        <w:color w:val="000000" w:themeColor="text1"/>
      </w:rPr>
      <w:t>1</w:t>
    </w:r>
    <w:r w:rsidRPr="6F245987" w:rsidR="003332A2">
      <w:rPr>
        <w:rFonts w:ascii="Calibri" w:hAnsi="Calibri" w:eastAsia="" w:cs="Calibri" w:eastAsiaTheme="majorEastAsia"/>
        <w:color w:val="000000" w:themeColor="text1"/>
      </w:rPr>
      <w:t>-</w:t>
    </w:r>
    <w:r w:rsidRPr="6F245987" w:rsidR="003332A2">
      <w:rPr>
        <w:rFonts w:ascii="Calibri" w:hAnsi="Calibri" w:eastAsia="" w:cs="Calibri" w:eastAsiaTheme="majorEastAsia"/>
        <w:color w:val="000000" w:themeColor="text1"/>
      </w:rPr>
      <w:t>0</w:t>
    </w:r>
    <w:r w:rsidRPr="6F245987" w:rsidR="00084740">
      <w:rPr>
        <w:rFonts w:ascii="Calibri" w:hAnsi="Calibri" w:eastAsia="" w:cs="Calibri" w:eastAsiaTheme="majorEastAsia"/>
        <w:color w:val="000000" w:themeColor="text1"/>
      </w:rPr>
      <w:t>8</w:t>
    </w:r>
    <w:r w:rsidRPr="6F245987" w:rsidR="004A7AB8">
      <w:rPr>
        <w:rFonts w:ascii="Calibri" w:hAnsi="Calibri" w:eastAsia="" w:cs="Calibri" w:eastAsiaTheme="majorEastAsia"/>
        <w:color w:val="000000" w:themeColor="text1"/>
      </w:rPr>
      <w:t xml:space="preserve"> </w:t>
    </w:r>
    <w:r>
      <w:tab/>
    </w:r>
    <w:r>
      <w:tab/>
    </w:r>
    <w:r>
      <w:tab/>
    </w:r>
    <w:r>
      <w:tab/>
    </w:r>
    <w:r>
      <w:tab/>
    </w:r>
    <w:r>
      <w:tab/>
    </w:r>
    <w:r>
      <w:tab/>
    </w:r>
    <w:r w:rsidRPr="6F245987" w:rsidR="0694D90B">
      <w:rPr>
        <w:rFonts w:ascii="Calibri" w:hAnsi="Calibri" w:eastAsia="" w:cs="Calibri" w:eastAsiaTheme="majorEastAsia"/>
        <w:color w:val="000000" w:themeColor="text1"/>
      </w:rPr>
      <w:t xml:space="preserve">               Tid: 1</w:t>
    </w:r>
    <w:r w:rsidRPr="6F245987" w:rsidR="00084740">
      <w:rPr>
        <w:rFonts w:ascii="Calibri" w:hAnsi="Calibri" w:eastAsia="" w:cs="Calibri" w:eastAsiaTheme="majorEastAsia"/>
        <w:color w:val="000000" w:themeColor="text1"/>
      </w:rPr>
      <w:t>3</w:t>
    </w:r>
    <w:r w:rsidRPr="6F245987" w:rsidR="0694D90B">
      <w:rPr>
        <w:rFonts w:ascii="Calibri" w:hAnsi="Calibri" w:eastAsia="" w:cs="Calibri" w:eastAsiaTheme="majorEastAsia"/>
        <w:color w:val="000000" w:themeColor="text1"/>
      </w:rPr>
      <w:t>:00 – 1</w:t>
    </w:r>
    <w:r w:rsidRPr="6F245987" w:rsidR="00084740">
      <w:rPr>
        <w:rFonts w:ascii="Calibri" w:hAnsi="Calibri" w:eastAsia="" w:cs="Calibri" w:eastAsiaTheme="majorEastAsia"/>
        <w:color w:val="000000" w:themeColor="text1"/>
      </w:rPr>
      <w:t>5</w:t>
    </w:r>
    <w:r w:rsidRPr="6F245987" w:rsidR="0694D90B">
      <w:rPr>
        <w:rFonts w:ascii="Calibri" w:hAnsi="Calibri" w:eastAsia="" w:cs="Calibri" w:eastAsiaTheme="majorEastAsia"/>
        <w:color w:val="000000" w:themeColor="text1"/>
      </w:rPr>
      <w:t>:00</w:t>
    </w:r>
    <w:r>
      <w:tab/>
    </w:r>
    <w:r>
      <w:tab/>
    </w:r>
    <w:r>
      <w:tab/>
    </w:r>
    <w:r>
      <w:tab/>
    </w:r>
    <w:r>
      <w:tab/>
    </w:r>
    <w:r>
      <w:tab/>
    </w:r>
    <w:r>
      <w:tab/>
    </w:r>
    <w:r w:rsidRPr="6F245987" w:rsidR="0694D90B">
      <w:rPr>
        <w:rFonts w:ascii="Calibri" w:hAnsi="Calibri" w:eastAsia="" w:cs="Calibri" w:eastAsiaTheme="majorEastAsia"/>
        <w:color w:val="000000" w:themeColor="text1"/>
      </w:rPr>
      <w:t xml:space="preserve">               Plats: Teams</w:t>
    </w:r>
  </w:p>
</w:hdr>
</file>

<file path=word/intelligence2.xml><?xml version="1.0" encoding="utf-8"?>
<int2:intelligence xmlns:int2="http://schemas.microsoft.com/office/intelligence/2020/intelligence">
  <int2:observations>
    <int2:textHash int2:hashCode="4Z9FypBoUAHUDg" int2:id="bzQXcaP1">
      <int2:state int2:type="AugLoop_Text_Critique" int2:value="Rejected"/>
    </int2:textHash>
    <int2:textHash int2:hashCode="ekkpmyipgVU0Dp" int2:id="88VN8yQe">
      <int2:state int2:type="AugLoop_Text_Critique" int2:value="Rejected"/>
    </int2:textHash>
    <int2:textHash int2:hashCode="ZNs48Xec02cCXn" int2:id="ZsE3uHYZ">
      <int2:state int2:type="AugLoop_Text_Critique" int2:value="Rejected"/>
    </int2:textHash>
    <int2:textHash int2:hashCode="QleDU/XSueGgWP" int2:id="JjeSVbtt">
      <int2:state int2:type="AugLoop_Text_Critique" int2:value="Rejected"/>
    </int2:textHash>
    <int2:textHash int2:hashCode="QS7VvW9KGSGTNM" int2:id="qnVUcu7v">
      <int2:state int2:type="AugLoop_Text_Critique" int2:value="Rejected"/>
    </int2:textHash>
    <int2:textHash int2:hashCode="gGmCWAEaWAvgqV" int2:id="Dwbw9oZV">
      <int2:state int2:type="AugLoop_Text_Critique" int2:value="Rejected"/>
    </int2:textHash>
    <int2:textHash int2:hashCode="3kz6ZLFZ9gHzZP" int2:id="MQJcMHEx">
      <int2:state int2:type="AugLoop_Text_Critique" int2:value="Rejected"/>
    </int2:textHash>
    <int2:textHash int2:hashCode="fE9JCBkkJPm6fy" int2:id="DkiDe41v">
      <int2:state int2:type="AugLoop_Text_Critique" int2:value="Rejected"/>
    </int2:textHash>
    <int2:textHash int2:hashCode="G3Y9C1vr2U7vcg" int2:id="w79JvTTF">
      <int2:state int2:type="AugLoop_Text_Critique" int2:value="Rejected"/>
    </int2:textHash>
    <int2:textHash int2:hashCode="TOuHAoaWo2qVUf" int2:id="iSz1l8mv">
      <int2:state int2:type="AugLoop_Text_Critique" int2:value="Rejected"/>
    </int2:textHash>
    <int2:textHash int2:hashCode="z8pEwvXtnHdc9Z" int2:id="FnSdMkrA">
      <int2:state int2:type="AugLoop_Text_Critique" int2:value="Rejected"/>
    </int2:textHash>
    <int2:textHash int2:hashCode="z7dRzUwMg3tVfs" int2:id="YQZHTFDf">
      <int2:state int2:type="AugLoop_Text_Critique" int2:value="Rejected"/>
    </int2:textHash>
    <int2:textHash int2:hashCode="FdkBhb3BePyBmN" int2:id="0GHSP3kZ">
      <int2:state int2:type="AugLoop_Text_Critique" int2:value="Rejected"/>
    </int2:textHash>
    <int2:textHash int2:hashCode="u+yxJxTeB2rzS3" int2:id="gsPShjpA">
      <int2:state int2:type="AugLoop_Text_Critique" int2:value="Rejected"/>
    </int2:textHash>
    <int2:textHash int2:hashCode="mlmSNNIj5UEApD" int2:id="8kdzem5U">
      <int2:state int2:type="AugLoop_Text_Critique" int2:value="Rejected"/>
    </int2:textHash>
    <int2:textHash int2:hashCode="BVNez/eO9hA4cl" int2:id="3zEq4ocN">
      <int2:state int2:type="AugLoop_Text_Critique" int2:value="Rejected"/>
    </int2:textHash>
    <int2:textHash int2:hashCode="dGjUmuNMTXP8ud" int2:id="SwFHS9H9">
      <int2:state int2:type="AugLoop_Text_Critique" int2:value="Rejected"/>
    </int2:textHash>
    <int2:textHash int2:hashCode="fjiDUQk+BUEFbU" int2:id="W1j9LEx4">
      <int2:state int2:type="AugLoop_Text_Critique" int2:value="Rejected"/>
    </int2:textHash>
    <int2:textHash int2:hashCode="prk0X1/fPm9tuN" int2:id="mgMcmiSK">
      <int2:state int2:type="AugLoop_Text_Critique" int2:value="Rejected"/>
    </int2:textHash>
    <int2:textHash int2:hashCode="oltS0DsVZCF2d5" int2:id="WvLm2Uup">
      <int2:state int2:type="AugLoop_Text_Critique" int2:value="Rejected"/>
    </int2:textHash>
    <int2:textHash int2:hashCode="JSmptpLZbbXUDp" int2:id="Z8sgi65d">
      <int2:state int2:type="AugLoop_Text_Critique" int2:value="Rejected"/>
    </int2:textHash>
    <int2:textHash int2:hashCode="37RTQWObl19Kyd" int2:id="l8yZ8i5B">
      <int2:state int2:type="AugLoop_Text_Critique" int2:value="Rejected"/>
    </int2:textHash>
    <int2:textHash int2:hashCode="QAgCQHgC1Vyuht" int2:id="TtXSXWwL">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3">
    <w:nsid w:val="7b173cc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44730fb2"/>
    <w:multiLevelType xmlns:w="http://schemas.openxmlformats.org/wordprocessingml/2006/main" w:val="hybridMultilevel"/>
    <w:lvl xmlns:w="http://schemas.openxmlformats.org/wordprocessingml/2006/main" w:ilvl="0">
      <w:start w:val="1"/>
      <w:numFmt w:val="bullet"/>
      <w:lvlText w:val=""/>
      <w:lvlJc w:val="left"/>
      <w:pPr>
        <w:ind w:left="417" w:hanging="360"/>
      </w:pPr>
      <w:rPr>
        <w:rFonts w:hint="default" w:ascii="Symbol" w:hAnsi="Symbol"/>
      </w:rPr>
    </w:lvl>
    <w:lvl xmlns:w="http://schemas.openxmlformats.org/wordprocessingml/2006/main" w:ilvl="1">
      <w:start w:val="1"/>
      <w:numFmt w:val="bullet"/>
      <w:lvlText w:val="o"/>
      <w:lvlJc w:val="left"/>
      <w:pPr>
        <w:ind w:left="1137" w:hanging="360"/>
      </w:pPr>
      <w:rPr>
        <w:rFonts w:hint="default" w:ascii="Courier New" w:hAnsi="Courier New"/>
      </w:rPr>
    </w:lvl>
    <w:lvl xmlns:w="http://schemas.openxmlformats.org/wordprocessingml/2006/main" w:ilvl="2">
      <w:start w:val="1"/>
      <w:numFmt w:val="bullet"/>
      <w:lvlText w:val=""/>
      <w:lvlJc w:val="left"/>
      <w:pPr>
        <w:ind w:left="1857" w:hanging="360"/>
      </w:pPr>
      <w:rPr>
        <w:rFonts w:hint="default" w:ascii="Wingdings" w:hAnsi="Wingdings"/>
      </w:rPr>
    </w:lvl>
    <w:lvl xmlns:w="http://schemas.openxmlformats.org/wordprocessingml/2006/main" w:ilvl="3">
      <w:start w:val="1"/>
      <w:numFmt w:val="bullet"/>
      <w:lvlText w:val=""/>
      <w:lvlJc w:val="left"/>
      <w:pPr>
        <w:ind w:left="2577" w:hanging="360"/>
      </w:pPr>
      <w:rPr>
        <w:rFonts w:hint="default" w:ascii="Symbol" w:hAnsi="Symbol"/>
      </w:rPr>
    </w:lvl>
    <w:lvl xmlns:w="http://schemas.openxmlformats.org/wordprocessingml/2006/main" w:ilvl="4">
      <w:start w:val="1"/>
      <w:numFmt w:val="bullet"/>
      <w:lvlText w:val="o"/>
      <w:lvlJc w:val="left"/>
      <w:pPr>
        <w:ind w:left="3297" w:hanging="360"/>
      </w:pPr>
      <w:rPr>
        <w:rFonts w:hint="default" w:ascii="Courier New" w:hAnsi="Courier New"/>
      </w:rPr>
    </w:lvl>
    <w:lvl xmlns:w="http://schemas.openxmlformats.org/wordprocessingml/2006/main" w:ilvl="5">
      <w:start w:val="1"/>
      <w:numFmt w:val="bullet"/>
      <w:lvlText w:val=""/>
      <w:lvlJc w:val="left"/>
      <w:pPr>
        <w:ind w:left="4017" w:hanging="360"/>
      </w:pPr>
      <w:rPr>
        <w:rFonts w:hint="default" w:ascii="Wingdings" w:hAnsi="Wingdings"/>
      </w:rPr>
    </w:lvl>
    <w:lvl xmlns:w="http://schemas.openxmlformats.org/wordprocessingml/2006/main" w:ilvl="6">
      <w:start w:val="1"/>
      <w:numFmt w:val="bullet"/>
      <w:lvlText w:val=""/>
      <w:lvlJc w:val="left"/>
      <w:pPr>
        <w:ind w:left="4737" w:hanging="360"/>
      </w:pPr>
      <w:rPr>
        <w:rFonts w:hint="default" w:ascii="Symbol" w:hAnsi="Symbol"/>
      </w:rPr>
    </w:lvl>
    <w:lvl xmlns:w="http://schemas.openxmlformats.org/wordprocessingml/2006/main" w:ilvl="7">
      <w:start w:val="1"/>
      <w:numFmt w:val="bullet"/>
      <w:lvlText w:val="o"/>
      <w:lvlJc w:val="left"/>
      <w:pPr>
        <w:ind w:left="5457" w:hanging="360"/>
      </w:pPr>
      <w:rPr>
        <w:rFonts w:hint="default" w:ascii="Courier New" w:hAnsi="Courier New"/>
      </w:rPr>
    </w:lvl>
    <w:lvl xmlns:w="http://schemas.openxmlformats.org/wordprocessingml/2006/main" w:ilvl="8">
      <w:start w:val="1"/>
      <w:numFmt w:val="bullet"/>
      <w:lvlText w:val=""/>
      <w:lvlJc w:val="left"/>
      <w:pPr>
        <w:ind w:left="6177" w:hanging="360"/>
      </w:pPr>
      <w:rPr>
        <w:rFonts w:hint="default" w:ascii="Wingdings" w:hAnsi="Wingdings"/>
      </w:rPr>
    </w:lvl>
  </w:abstractNum>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10A0A21"/>
    <w:multiLevelType w:val="hybridMultilevel"/>
    <w:tmpl w:val="78861232"/>
    <w:lvl w:ilvl="0" w:tplc="041D0001">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 w15:restartNumberingAfterBreak="0">
    <w:nsid w:val="057F7F99"/>
    <w:multiLevelType w:val="hybridMultilevel"/>
    <w:tmpl w:val="E8C2E0EC"/>
    <w:lvl w:ilvl="0" w:tplc="041D0001">
      <w:start w:val="1"/>
      <w:numFmt w:val="bullet"/>
      <w:lvlText w:val=""/>
      <w:lvlJc w:val="left"/>
      <w:pPr>
        <w:ind w:left="1260" w:hanging="360"/>
      </w:pPr>
      <w:rPr>
        <w:rFonts w:hint="default" w:ascii="Symbol" w:hAnsi="Symbol"/>
      </w:rPr>
    </w:lvl>
    <w:lvl w:ilvl="1" w:tplc="041D0003" w:tentative="1">
      <w:start w:val="1"/>
      <w:numFmt w:val="bullet"/>
      <w:lvlText w:val="o"/>
      <w:lvlJc w:val="left"/>
      <w:pPr>
        <w:ind w:left="1980" w:hanging="360"/>
      </w:pPr>
      <w:rPr>
        <w:rFonts w:hint="default" w:ascii="Courier New" w:hAnsi="Courier New" w:cs="Courier New"/>
      </w:rPr>
    </w:lvl>
    <w:lvl w:ilvl="2" w:tplc="041D0005" w:tentative="1">
      <w:start w:val="1"/>
      <w:numFmt w:val="bullet"/>
      <w:lvlText w:val=""/>
      <w:lvlJc w:val="left"/>
      <w:pPr>
        <w:ind w:left="2700" w:hanging="360"/>
      </w:pPr>
      <w:rPr>
        <w:rFonts w:hint="default" w:ascii="Wingdings" w:hAnsi="Wingdings"/>
      </w:rPr>
    </w:lvl>
    <w:lvl w:ilvl="3" w:tplc="041D0001" w:tentative="1">
      <w:start w:val="1"/>
      <w:numFmt w:val="bullet"/>
      <w:lvlText w:val=""/>
      <w:lvlJc w:val="left"/>
      <w:pPr>
        <w:ind w:left="3420" w:hanging="360"/>
      </w:pPr>
      <w:rPr>
        <w:rFonts w:hint="default" w:ascii="Symbol" w:hAnsi="Symbol"/>
      </w:rPr>
    </w:lvl>
    <w:lvl w:ilvl="4" w:tplc="041D0003" w:tentative="1">
      <w:start w:val="1"/>
      <w:numFmt w:val="bullet"/>
      <w:lvlText w:val="o"/>
      <w:lvlJc w:val="left"/>
      <w:pPr>
        <w:ind w:left="4140" w:hanging="360"/>
      </w:pPr>
      <w:rPr>
        <w:rFonts w:hint="default" w:ascii="Courier New" w:hAnsi="Courier New" w:cs="Courier New"/>
      </w:rPr>
    </w:lvl>
    <w:lvl w:ilvl="5" w:tplc="041D0005" w:tentative="1">
      <w:start w:val="1"/>
      <w:numFmt w:val="bullet"/>
      <w:lvlText w:val=""/>
      <w:lvlJc w:val="left"/>
      <w:pPr>
        <w:ind w:left="4860" w:hanging="360"/>
      </w:pPr>
      <w:rPr>
        <w:rFonts w:hint="default" w:ascii="Wingdings" w:hAnsi="Wingdings"/>
      </w:rPr>
    </w:lvl>
    <w:lvl w:ilvl="6" w:tplc="041D0001" w:tentative="1">
      <w:start w:val="1"/>
      <w:numFmt w:val="bullet"/>
      <w:lvlText w:val=""/>
      <w:lvlJc w:val="left"/>
      <w:pPr>
        <w:ind w:left="5580" w:hanging="360"/>
      </w:pPr>
      <w:rPr>
        <w:rFonts w:hint="default" w:ascii="Symbol" w:hAnsi="Symbol"/>
      </w:rPr>
    </w:lvl>
    <w:lvl w:ilvl="7" w:tplc="041D0003" w:tentative="1">
      <w:start w:val="1"/>
      <w:numFmt w:val="bullet"/>
      <w:lvlText w:val="o"/>
      <w:lvlJc w:val="left"/>
      <w:pPr>
        <w:ind w:left="6300" w:hanging="360"/>
      </w:pPr>
      <w:rPr>
        <w:rFonts w:hint="default" w:ascii="Courier New" w:hAnsi="Courier New" w:cs="Courier New"/>
      </w:rPr>
    </w:lvl>
    <w:lvl w:ilvl="8" w:tplc="041D0005" w:tentative="1">
      <w:start w:val="1"/>
      <w:numFmt w:val="bullet"/>
      <w:lvlText w:val=""/>
      <w:lvlJc w:val="left"/>
      <w:pPr>
        <w:ind w:left="7020" w:hanging="360"/>
      </w:pPr>
      <w:rPr>
        <w:rFonts w:hint="default" w:ascii="Wingdings" w:hAnsi="Wingdings"/>
      </w:rPr>
    </w:lvl>
  </w:abstractNum>
  <w:abstractNum w:abstractNumId="3" w15:restartNumberingAfterBreak="0">
    <w:nsid w:val="0E080D3A"/>
    <w:multiLevelType w:val="hybridMultilevel"/>
    <w:tmpl w:val="BAB2E990"/>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 w15:restartNumberingAfterBreak="0">
    <w:nsid w:val="19201579"/>
    <w:multiLevelType w:val="hybridMultilevel"/>
    <w:tmpl w:val="EED8694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9B0209E"/>
    <w:multiLevelType w:val="hybridMultilevel"/>
    <w:tmpl w:val="EED8694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1BBC3526"/>
    <w:multiLevelType w:val="hybridMultilevel"/>
    <w:tmpl w:val="5B7AF37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7" w15:restartNumberingAfterBreak="0">
    <w:nsid w:val="2B9E19B9"/>
    <w:multiLevelType w:val="multilevel"/>
    <w:tmpl w:val="E6A4A0B2"/>
    <w:lvl w:ilvl="0">
      <w:start w:val="1"/>
      <w:numFmt w:val="bullet"/>
      <w:pStyle w:val="Punktlista"/>
      <w:lvlText w:val=""/>
      <w:lvlJc w:val="left"/>
      <w:pPr>
        <w:ind w:left="360" w:hanging="360"/>
      </w:pPr>
      <w:rPr>
        <w:rFonts w:hint="default" w:ascii="Symbol" w:hAnsi="Symbol"/>
        <w:color w:val="auto"/>
      </w:rPr>
    </w:lvl>
    <w:lvl w:ilvl="1">
      <w:start w:val="1"/>
      <w:numFmt w:val="bullet"/>
      <w:pStyle w:val="Punktlista2"/>
      <w:lvlText w:val=""/>
      <w:lvlJc w:val="left"/>
      <w:pPr>
        <w:ind w:left="720" w:hanging="360"/>
      </w:pPr>
      <w:rPr>
        <w:rFonts w:hint="default" w:ascii="Symbol" w:hAnsi="Symbol"/>
        <w:color w:val="auto"/>
      </w:rPr>
    </w:lvl>
    <w:lvl w:ilvl="2">
      <w:start w:val="1"/>
      <w:numFmt w:val="bullet"/>
      <w:pStyle w:val="Punktlista3"/>
      <w:lvlText w:val=""/>
      <w:lvlJc w:val="left"/>
      <w:pPr>
        <w:ind w:left="1080" w:hanging="360"/>
      </w:pPr>
      <w:rPr>
        <w:rFonts w:hint="default" w:ascii="Symbol" w:hAnsi="Symbol"/>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DD33766"/>
    <w:multiLevelType w:val="hybridMultilevel"/>
    <w:tmpl w:val="5AFE5F98"/>
    <w:lvl w:ilvl="0" w:tplc="F19A5C9E">
      <w:start w:val="1"/>
      <w:numFmt w:val="bullet"/>
      <w:lvlText w:val="•"/>
      <w:lvlJc w:val="left"/>
      <w:pPr>
        <w:tabs>
          <w:tab w:val="num" w:pos="360"/>
        </w:tabs>
        <w:ind w:left="360" w:hanging="360"/>
      </w:pPr>
      <w:rPr>
        <w:rFonts w:hint="default" w:ascii="Arial" w:hAnsi="Arial" w:cs="Times New Roman"/>
      </w:rPr>
    </w:lvl>
    <w:lvl w:ilvl="1" w:tplc="920C3E3E">
      <w:start w:val="1"/>
      <w:numFmt w:val="bullet"/>
      <w:lvlText w:val="•"/>
      <w:lvlJc w:val="left"/>
      <w:pPr>
        <w:tabs>
          <w:tab w:val="num" w:pos="1080"/>
        </w:tabs>
        <w:ind w:left="1080" w:hanging="360"/>
      </w:pPr>
      <w:rPr>
        <w:rFonts w:hint="default" w:ascii="Arial" w:hAnsi="Arial" w:cs="Times New Roman"/>
      </w:rPr>
    </w:lvl>
    <w:lvl w:ilvl="2" w:tplc="2A4AAD28">
      <w:start w:val="1"/>
      <w:numFmt w:val="bullet"/>
      <w:lvlText w:val="•"/>
      <w:lvlJc w:val="left"/>
      <w:pPr>
        <w:tabs>
          <w:tab w:val="num" w:pos="1800"/>
        </w:tabs>
        <w:ind w:left="1800" w:hanging="360"/>
      </w:pPr>
      <w:rPr>
        <w:rFonts w:hint="default" w:ascii="Arial" w:hAnsi="Arial" w:cs="Times New Roman"/>
      </w:rPr>
    </w:lvl>
    <w:lvl w:ilvl="3" w:tplc="81E46A52">
      <w:start w:val="1"/>
      <w:numFmt w:val="bullet"/>
      <w:lvlText w:val="•"/>
      <w:lvlJc w:val="left"/>
      <w:pPr>
        <w:tabs>
          <w:tab w:val="num" w:pos="2520"/>
        </w:tabs>
        <w:ind w:left="2520" w:hanging="360"/>
      </w:pPr>
      <w:rPr>
        <w:rFonts w:hint="default" w:ascii="Arial" w:hAnsi="Arial" w:cs="Times New Roman"/>
      </w:rPr>
    </w:lvl>
    <w:lvl w:ilvl="4" w:tplc="2E3ACDE2">
      <w:start w:val="1"/>
      <w:numFmt w:val="bullet"/>
      <w:lvlText w:val="•"/>
      <w:lvlJc w:val="left"/>
      <w:pPr>
        <w:tabs>
          <w:tab w:val="num" w:pos="3240"/>
        </w:tabs>
        <w:ind w:left="3240" w:hanging="360"/>
      </w:pPr>
      <w:rPr>
        <w:rFonts w:hint="default" w:ascii="Arial" w:hAnsi="Arial" w:cs="Times New Roman"/>
      </w:rPr>
    </w:lvl>
    <w:lvl w:ilvl="5" w:tplc="12F6E25C">
      <w:start w:val="1"/>
      <w:numFmt w:val="bullet"/>
      <w:lvlText w:val="•"/>
      <w:lvlJc w:val="left"/>
      <w:pPr>
        <w:tabs>
          <w:tab w:val="num" w:pos="3960"/>
        </w:tabs>
        <w:ind w:left="3960" w:hanging="360"/>
      </w:pPr>
      <w:rPr>
        <w:rFonts w:hint="default" w:ascii="Arial" w:hAnsi="Arial" w:cs="Times New Roman"/>
      </w:rPr>
    </w:lvl>
    <w:lvl w:ilvl="6" w:tplc="7D0A78AE">
      <w:start w:val="1"/>
      <w:numFmt w:val="bullet"/>
      <w:lvlText w:val="•"/>
      <w:lvlJc w:val="left"/>
      <w:pPr>
        <w:tabs>
          <w:tab w:val="num" w:pos="4680"/>
        </w:tabs>
        <w:ind w:left="4680" w:hanging="360"/>
      </w:pPr>
      <w:rPr>
        <w:rFonts w:hint="default" w:ascii="Arial" w:hAnsi="Arial" w:cs="Times New Roman"/>
      </w:rPr>
    </w:lvl>
    <w:lvl w:ilvl="7" w:tplc="10388AF0">
      <w:start w:val="1"/>
      <w:numFmt w:val="bullet"/>
      <w:lvlText w:val="•"/>
      <w:lvlJc w:val="left"/>
      <w:pPr>
        <w:tabs>
          <w:tab w:val="num" w:pos="5400"/>
        </w:tabs>
        <w:ind w:left="5400" w:hanging="360"/>
      </w:pPr>
      <w:rPr>
        <w:rFonts w:hint="default" w:ascii="Arial" w:hAnsi="Arial" w:cs="Times New Roman"/>
      </w:rPr>
    </w:lvl>
    <w:lvl w:ilvl="8" w:tplc="92E0057C">
      <w:start w:val="1"/>
      <w:numFmt w:val="bullet"/>
      <w:lvlText w:val="•"/>
      <w:lvlJc w:val="left"/>
      <w:pPr>
        <w:tabs>
          <w:tab w:val="num" w:pos="6120"/>
        </w:tabs>
        <w:ind w:left="6120" w:hanging="360"/>
      </w:pPr>
      <w:rPr>
        <w:rFonts w:hint="default" w:ascii="Arial" w:hAnsi="Arial" w:cs="Times New Roman"/>
      </w:rPr>
    </w:lvl>
  </w:abstractNum>
  <w:abstractNum w:abstractNumId="9" w15:restartNumberingAfterBreak="0">
    <w:nsid w:val="2E745D47"/>
    <w:multiLevelType w:val="hybridMultilevel"/>
    <w:tmpl w:val="8ED29170"/>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start w:val="1"/>
      <w:numFmt w:val="bullet"/>
      <w:lvlText w:val="o"/>
      <w:lvlJc w:val="left"/>
      <w:pPr>
        <w:ind w:left="3600" w:hanging="360"/>
      </w:pPr>
      <w:rPr>
        <w:rFonts w:hint="default" w:ascii="Courier New" w:hAnsi="Courier New" w:cs="Courier New"/>
      </w:rPr>
    </w:lvl>
    <w:lvl w:ilvl="5" w:tplc="041D0005">
      <w:start w:val="1"/>
      <w:numFmt w:val="bullet"/>
      <w:lvlText w:val=""/>
      <w:lvlJc w:val="left"/>
      <w:pPr>
        <w:ind w:left="4320" w:hanging="360"/>
      </w:pPr>
      <w:rPr>
        <w:rFonts w:hint="default" w:ascii="Wingdings" w:hAnsi="Wingdings"/>
      </w:rPr>
    </w:lvl>
    <w:lvl w:ilvl="6" w:tplc="041D0001">
      <w:start w:val="1"/>
      <w:numFmt w:val="bullet"/>
      <w:lvlText w:val=""/>
      <w:lvlJc w:val="left"/>
      <w:pPr>
        <w:ind w:left="5040" w:hanging="360"/>
      </w:pPr>
      <w:rPr>
        <w:rFonts w:hint="default" w:ascii="Symbol" w:hAnsi="Symbol"/>
      </w:rPr>
    </w:lvl>
    <w:lvl w:ilvl="7" w:tplc="041D0003">
      <w:start w:val="1"/>
      <w:numFmt w:val="bullet"/>
      <w:lvlText w:val="o"/>
      <w:lvlJc w:val="left"/>
      <w:pPr>
        <w:ind w:left="5760" w:hanging="360"/>
      </w:pPr>
      <w:rPr>
        <w:rFonts w:hint="default" w:ascii="Courier New" w:hAnsi="Courier New" w:cs="Courier New"/>
      </w:rPr>
    </w:lvl>
    <w:lvl w:ilvl="8" w:tplc="041D0005">
      <w:start w:val="1"/>
      <w:numFmt w:val="bullet"/>
      <w:lvlText w:val=""/>
      <w:lvlJc w:val="left"/>
      <w:pPr>
        <w:ind w:left="6480" w:hanging="360"/>
      </w:pPr>
      <w:rPr>
        <w:rFonts w:hint="default" w:ascii="Wingdings" w:hAnsi="Wingdings"/>
      </w:rPr>
    </w:lvl>
  </w:abstractNum>
  <w:abstractNum w:abstractNumId="10" w15:restartNumberingAfterBreak="0">
    <w:nsid w:val="2EE53A1D"/>
    <w:multiLevelType w:val="hybridMultilevel"/>
    <w:tmpl w:val="9AA40F6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1" w15:restartNumberingAfterBreak="0">
    <w:nsid w:val="2FC97C6B"/>
    <w:multiLevelType w:val="hybridMultilevel"/>
    <w:tmpl w:val="EED8694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31596CC7"/>
    <w:multiLevelType w:val="hybridMultilevel"/>
    <w:tmpl w:val="7F9CF968"/>
    <w:lvl w:ilvl="0" w:tplc="641AA168">
      <w:start w:val="1"/>
      <w:numFmt w:val="bullet"/>
      <w:lvlText w:val=""/>
      <w:lvlJc w:val="left"/>
      <w:pPr>
        <w:ind w:left="284" w:hanging="284"/>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35F07B62"/>
    <w:multiLevelType w:val="hybridMultilevel"/>
    <w:tmpl w:val="41BE62B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4" w15:restartNumberingAfterBreak="0">
    <w:nsid w:val="3ED2385F"/>
    <w:multiLevelType w:val="hybridMultilevel"/>
    <w:tmpl w:val="A370951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5" w15:restartNumberingAfterBreak="0">
    <w:nsid w:val="41994957"/>
    <w:multiLevelType w:val="hybridMultilevel"/>
    <w:tmpl w:val="C6E283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420B63C8"/>
    <w:multiLevelType w:val="multilevel"/>
    <w:tmpl w:val="757C935A"/>
    <w:lvl w:ilvl="0">
      <w:start w:val="1"/>
      <w:numFmt w:val="decimal"/>
      <w:pStyle w:val="Numreradrubrik1"/>
      <w:lvlText w:val="%1"/>
      <w:lvlJc w:val="left"/>
      <w:pPr>
        <w:ind w:left="360" w:hanging="360"/>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439F65B0"/>
    <w:multiLevelType w:val="hybridMultilevel"/>
    <w:tmpl w:val="BFBC3AE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8" w15:restartNumberingAfterBreak="0">
    <w:nsid w:val="465F5D13"/>
    <w:multiLevelType w:val="multilevel"/>
    <w:tmpl w:val="E522DA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471C373B"/>
    <w:multiLevelType w:val="hybridMultilevel"/>
    <w:tmpl w:val="7602BEE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47A25F97"/>
    <w:multiLevelType w:val="hybridMultilevel"/>
    <w:tmpl w:val="F0021E8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1" w15:restartNumberingAfterBreak="0">
    <w:nsid w:val="4AEB6BC4"/>
    <w:multiLevelType w:val="hybridMultilevel"/>
    <w:tmpl w:val="ACC6D122"/>
    <w:lvl w:ilvl="0" w:tplc="041D0001">
      <w:start w:val="1"/>
      <w:numFmt w:val="bullet"/>
      <w:lvlText w:val=""/>
      <w:lvlJc w:val="left"/>
      <w:pPr>
        <w:ind w:left="1260" w:hanging="360"/>
      </w:pPr>
      <w:rPr>
        <w:rFonts w:hint="default" w:ascii="Symbol" w:hAnsi="Symbol"/>
      </w:rPr>
    </w:lvl>
    <w:lvl w:ilvl="1" w:tplc="041D0003">
      <w:start w:val="1"/>
      <w:numFmt w:val="bullet"/>
      <w:lvlText w:val="o"/>
      <w:lvlJc w:val="left"/>
      <w:pPr>
        <w:ind w:left="1980" w:hanging="360"/>
      </w:pPr>
      <w:rPr>
        <w:rFonts w:hint="default" w:ascii="Courier New" w:hAnsi="Courier New" w:cs="Courier New"/>
      </w:rPr>
    </w:lvl>
    <w:lvl w:ilvl="2" w:tplc="041D0005" w:tentative="1">
      <w:start w:val="1"/>
      <w:numFmt w:val="bullet"/>
      <w:lvlText w:val=""/>
      <w:lvlJc w:val="left"/>
      <w:pPr>
        <w:ind w:left="2700" w:hanging="360"/>
      </w:pPr>
      <w:rPr>
        <w:rFonts w:hint="default" w:ascii="Wingdings" w:hAnsi="Wingdings"/>
      </w:rPr>
    </w:lvl>
    <w:lvl w:ilvl="3" w:tplc="041D0001" w:tentative="1">
      <w:start w:val="1"/>
      <w:numFmt w:val="bullet"/>
      <w:lvlText w:val=""/>
      <w:lvlJc w:val="left"/>
      <w:pPr>
        <w:ind w:left="3420" w:hanging="360"/>
      </w:pPr>
      <w:rPr>
        <w:rFonts w:hint="default" w:ascii="Symbol" w:hAnsi="Symbol"/>
      </w:rPr>
    </w:lvl>
    <w:lvl w:ilvl="4" w:tplc="041D0003" w:tentative="1">
      <w:start w:val="1"/>
      <w:numFmt w:val="bullet"/>
      <w:lvlText w:val="o"/>
      <w:lvlJc w:val="left"/>
      <w:pPr>
        <w:ind w:left="4140" w:hanging="360"/>
      </w:pPr>
      <w:rPr>
        <w:rFonts w:hint="default" w:ascii="Courier New" w:hAnsi="Courier New" w:cs="Courier New"/>
      </w:rPr>
    </w:lvl>
    <w:lvl w:ilvl="5" w:tplc="041D0005" w:tentative="1">
      <w:start w:val="1"/>
      <w:numFmt w:val="bullet"/>
      <w:lvlText w:val=""/>
      <w:lvlJc w:val="left"/>
      <w:pPr>
        <w:ind w:left="4860" w:hanging="360"/>
      </w:pPr>
      <w:rPr>
        <w:rFonts w:hint="default" w:ascii="Wingdings" w:hAnsi="Wingdings"/>
      </w:rPr>
    </w:lvl>
    <w:lvl w:ilvl="6" w:tplc="041D0001" w:tentative="1">
      <w:start w:val="1"/>
      <w:numFmt w:val="bullet"/>
      <w:lvlText w:val=""/>
      <w:lvlJc w:val="left"/>
      <w:pPr>
        <w:ind w:left="5580" w:hanging="360"/>
      </w:pPr>
      <w:rPr>
        <w:rFonts w:hint="default" w:ascii="Symbol" w:hAnsi="Symbol"/>
      </w:rPr>
    </w:lvl>
    <w:lvl w:ilvl="7" w:tplc="041D0003" w:tentative="1">
      <w:start w:val="1"/>
      <w:numFmt w:val="bullet"/>
      <w:lvlText w:val="o"/>
      <w:lvlJc w:val="left"/>
      <w:pPr>
        <w:ind w:left="6300" w:hanging="360"/>
      </w:pPr>
      <w:rPr>
        <w:rFonts w:hint="default" w:ascii="Courier New" w:hAnsi="Courier New" w:cs="Courier New"/>
      </w:rPr>
    </w:lvl>
    <w:lvl w:ilvl="8" w:tplc="041D0005" w:tentative="1">
      <w:start w:val="1"/>
      <w:numFmt w:val="bullet"/>
      <w:lvlText w:val=""/>
      <w:lvlJc w:val="left"/>
      <w:pPr>
        <w:ind w:left="7020" w:hanging="360"/>
      </w:pPr>
      <w:rPr>
        <w:rFonts w:hint="default" w:ascii="Wingdings" w:hAnsi="Wingdings"/>
      </w:rPr>
    </w:lvl>
  </w:abstractNum>
  <w:abstractNum w:abstractNumId="22" w15:restartNumberingAfterBreak="0">
    <w:nsid w:val="59AA2AE9"/>
    <w:multiLevelType w:val="multilevel"/>
    <w:tmpl w:val="B65A2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AE37288"/>
    <w:multiLevelType w:val="hybridMultilevel"/>
    <w:tmpl w:val="1B12F09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4" w15:restartNumberingAfterBreak="0">
    <w:nsid w:val="5C491837"/>
    <w:multiLevelType w:val="hybridMultilevel"/>
    <w:tmpl w:val="6BD68B5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5" w15:restartNumberingAfterBreak="0">
    <w:nsid w:val="5FC42CB0"/>
    <w:multiLevelType w:val="hybridMultilevel"/>
    <w:tmpl w:val="29620F02"/>
    <w:lvl w:ilvl="0" w:tplc="041D0001">
      <w:start w:val="1"/>
      <w:numFmt w:val="bullet"/>
      <w:lvlText w:val=""/>
      <w:lvlJc w:val="left"/>
      <w:pPr>
        <w:ind w:left="777" w:hanging="360"/>
      </w:pPr>
      <w:rPr>
        <w:rFonts w:hint="default" w:ascii="Symbol" w:hAnsi="Symbol"/>
      </w:rPr>
    </w:lvl>
    <w:lvl w:ilvl="1" w:tplc="041D0003" w:tentative="1">
      <w:start w:val="1"/>
      <w:numFmt w:val="bullet"/>
      <w:lvlText w:val="o"/>
      <w:lvlJc w:val="left"/>
      <w:pPr>
        <w:ind w:left="1497" w:hanging="360"/>
      </w:pPr>
      <w:rPr>
        <w:rFonts w:hint="default" w:ascii="Courier New" w:hAnsi="Courier New" w:cs="Courier New"/>
      </w:rPr>
    </w:lvl>
    <w:lvl w:ilvl="2" w:tplc="041D0005" w:tentative="1">
      <w:start w:val="1"/>
      <w:numFmt w:val="bullet"/>
      <w:lvlText w:val=""/>
      <w:lvlJc w:val="left"/>
      <w:pPr>
        <w:ind w:left="2217" w:hanging="360"/>
      </w:pPr>
      <w:rPr>
        <w:rFonts w:hint="default" w:ascii="Wingdings" w:hAnsi="Wingdings"/>
      </w:rPr>
    </w:lvl>
    <w:lvl w:ilvl="3" w:tplc="041D0001" w:tentative="1">
      <w:start w:val="1"/>
      <w:numFmt w:val="bullet"/>
      <w:lvlText w:val=""/>
      <w:lvlJc w:val="left"/>
      <w:pPr>
        <w:ind w:left="2937" w:hanging="360"/>
      </w:pPr>
      <w:rPr>
        <w:rFonts w:hint="default" w:ascii="Symbol" w:hAnsi="Symbol"/>
      </w:rPr>
    </w:lvl>
    <w:lvl w:ilvl="4" w:tplc="041D0003" w:tentative="1">
      <w:start w:val="1"/>
      <w:numFmt w:val="bullet"/>
      <w:lvlText w:val="o"/>
      <w:lvlJc w:val="left"/>
      <w:pPr>
        <w:ind w:left="3657" w:hanging="360"/>
      </w:pPr>
      <w:rPr>
        <w:rFonts w:hint="default" w:ascii="Courier New" w:hAnsi="Courier New" w:cs="Courier New"/>
      </w:rPr>
    </w:lvl>
    <w:lvl w:ilvl="5" w:tplc="041D0005" w:tentative="1">
      <w:start w:val="1"/>
      <w:numFmt w:val="bullet"/>
      <w:lvlText w:val=""/>
      <w:lvlJc w:val="left"/>
      <w:pPr>
        <w:ind w:left="4377" w:hanging="360"/>
      </w:pPr>
      <w:rPr>
        <w:rFonts w:hint="default" w:ascii="Wingdings" w:hAnsi="Wingdings"/>
      </w:rPr>
    </w:lvl>
    <w:lvl w:ilvl="6" w:tplc="041D0001" w:tentative="1">
      <w:start w:val="1"/>
      <w:numFmt w:val="bullet"/>
      <w:lvlText w:val=""/>
      <w:lvlJc w:val="left"/>
      <w:pPr>
        <w:ind w:left="5097" w:hanging="360"/>
      </w:pPr>
      <w:rPr>
        <w:rFonts w:hint="default" w:ascii="Symbol" w:hAnsi="Symbol"/>
      </w:rPr>
    </w:lvl>
    <w:lvl w:ilvl="7" w:tplc="041D0003" w:tentative="1">
      <w:start w:val="1"/>
      <w:numFmt w:val="bullet"/>
      <w:lvlText w:val="o"/>
      <w:lvlJc w:val="left"/>
      <w:pPr>
        <w:ind w:left="5817" w:hanging="360"/>
      </w:pPr>
      <w:rPr>
        <w:rFonts w:hint="default" w:ascii="Courier New" w:hAnsi="Courier New" w:cs="Courier New"/>
      </w:rPr>
    </w:lvl>
    <w:lvl w:ilvl="8" w:tplc="041D0005" w:tentative="1">
      <w:start w:val="1"/>
      <w:numFmt w:val="bullet"/>
      <w:lvlText w:val=""/>
      <w:lvlJc w:val="left"/>
      <w:pPr>
        <w:ind w:left="6537" w:hanging="360"/>
      </w:pPr>
      <w:rPr>
        <w:rFonts w:hint="default" w:ascii="Wingdings" w:hAnsi="Wingdings"/>
      </w:rPr>
    </w:lvl>
  </w:abstractNum>
  <w:abstractNum w:abstractNumId="26" w15:restartNumberingAfterBreak="0">
    <w:nsid w:val="62145508"/>
    <w:multiLevelType w:val="hybridMultilevel"/>
    <w:tmpl w:val="B284117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7" w15:restartNumberingAfterBreak="0">
    <w:nsid w:val="74CE4DFE"/>
    <w:multiLevelType w:val="hybridMultilevel"/>
    <w:tmpl w:val="ED241088"/>
    <w:lvl w:ilvl="0" w:tplc="B18A8444">
      <w:start w:val="1"/>
      <w:numFmt w:val="decimal"/>
      <w:pStyle w:val="Numreradlista1"/>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8" w15:restartNumberingAfterBreak="0">
    <w:nsid w:val="755A594C"/>
    <w:multiLevelType w:val="hybridMultilevel"/>
    <w:tmpl w:val="E2D2249A"/>
    <w:lvl w:ilvl="0" w:tplc="041D000B">
      <w:start w:val="1"/>
      <w:numFmt w:val="bullet"/>
      <w:lvlText w:val=""/>
      <w:lvlJc w:val="left"/>
      <w:pPr>
        <w:ind w:left="720" w:hanging="360"/>
      </w:pPr>
      <w:rPr>
        <w:rFonts w:hint="default" w:ascii="Wingdings" w:hAnsi="Wingdings"/>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9" w15:restartNumberingAfterBreak="0">
    <w:nsid w:val="769200EC"/>
    <w:multiLevelType w:val="hybridMultilevel"/>
    <w:tmpl w:val="0B7E5CBA"/>
    <w:lvl w:ilvl="0" w:tplc="041D0001">
      <w:start w:val="1"/>
      <w:numFmt w:val="bullet"/>
      <w:lvlText w:val=""/>
      <w:lvlJc w:val="left"/>
      <w:pPr>
        <w:ind w:left="777" w:hanging="360"/>
      </w:pPr>
      <w:rPr>
        <w:rFonts w:hint="default" w:ascii="Symbol" w:hAnsi="Symbol"/>
      </w:rPr>
    </w:lvl>
    <w:lvl w:ilvl="1" w:tplc="041D0003" w:tentative="1">
      <w:start w:val="1"/>
      <w:numFmt w:val="bullet"/>
      <w:lvlText w:val="o"/>
      <w:lvlJc w:val="left"/>
      <w:pPr>
        <w:ind w:left="1497" w:hanging="360"/>
      </w:pPr>
      <w:rPr>
        <w:rFonts w:hint="default" w:ascii="Courier New" w:hAnsi="Courier New" w:cs="Courier New"/>
      </w:rPr>
    </w:lvl>
    <w:lvl w:ilvl="2" w:tplc="041D0005" w:tentative="1">
      <w:start w:val="1"/>
      <w:numFmt w:val="bullet"/>
      <w:lvlText w:val=""/>
      <w:lvlJc w:val="left"/>
      <w:pPr>
        <w:ind w:left="2217" w:hanging="360"/>
      </w:pPr>
      <w:rPr>
        <w:rFonts w:hint="default" w:ascii="Wingdings" w:hAnsi="Wingdings"/>
      </w:rPr>
    </w:lvl>
    <w:lvl w:ilvl="3" w:tplc="041D0001" w:tentative="1">
      <w:start w:val="1"/>
      <w:numFmt w:val="bullet"/>
      <w:lvlText w:val=""/>
      <w:lvlJc w:val="left"/>
      <w:pPr>
        <w:ind w:left="2937" w:hanging="360"/>
      </w:pPr>
      <w:rPr>
        <w:rFonts w:hint="default" w:ascii="Symbol" w:hAnsi="Symbol"/>
      </w:rPr>
    </w:lvl>
    <w:lvl w:ilvl="4" w:tplc="041D0003" w:tentative="1">
      <w:start w:val="1"/>
      <w:numFmt w:val="bullet"/>
      <w:lvlText w:val="o"/>
      <w:lvlJc w:val="left"/>
      <w:pPr>
        <w:ind w:left="3657" w:hanging="360"/>
      </w:pPr>
      <w:rPr>
        <w:rFonts w:hint="default" w:ascii="Courier New" w:hAnsi="Courier New" w:cs="Courier New"/>
      </w:rPr>
    </w:lvl>
    <w:lvl w:ilvl="5" w:tplc="041D0005" w:tentative="1">
      <w:start w:val="1"/>
      <w:numFmt w:val="bullet"/>
      <w:lvlText w:val=""/>
      <w:lvlJc w:val="left"/>
      <w:pPr>
        <w:ind w:left="4377" w:hanging="360"/>
      </w:pPr>
      <w:rPr>
        <w:rFonts w:hint="default" w:ascii="Wingdings" w:hAnsi="Wingdings"/>
      </w:rPr>
    </w:lvl>
    <w:lvl w:ilvl="6" w:tplc="041D0001" w:tentative="1">
      <w:start w:val="1"/>
      <w:numFmt w:val="bullet"/>
      <w:lvlText w:val=""/>
      <w:lvlJc w:val="left"/>
      <w:pPr>
        <w:ind w:left="5097" w:hanging="360"/>
      </w:pPr>
      <w:rPr>
        <w:rFonts w:hint="default" w:ascii="Symbol" w:hAnsi="Symbol"/>
      </w:rPr>
    </w:lvl>
    <w:lvl w:ilvl="7" w:tplc="041D0003" w:tentative="1">
      <w:start w:val="1"/>
      <w:numFmt w:val="bullet"/>
      <w:lvlText w:val="o"/>
      <w:lvlJc w:val="left"/>
      <w:pPr>
        <w:ind w:left="5817" w:hanging="360"/>
      </w:pPr>
      <w:rPr>
        <w:rFonts w:hint="default" w:ascii="Courier New" w:hAnsi="Courier New" w:cs="Courier New"/>
      </w:rPr>
    </w:lvl>
    <w:lvl w:ilvl="8" w:tplc="041D0005" w:tentative="1">
      <w:start w:val="1"/>
      <w:numFmt w:val="bullet"/>
      <w:lvlText w:val=""/>
      <w:lvlJc w:val="left"/>
      <w:pPr>
        <w:ind w:left="6537" w:hanging="360"/>
      </w:pPr>
      <w:rPr>
        <w:rFonts w:hint="default" w:ascii="Wingdings" w:hAnsi="Wingdings"/>
      </w:rPr>
    </w:lvl>
  </w:abstractNum>
  <w:abstractNum w:abstractNumId="30" w15:restartNumberingAfterBreak="0">
    <w:nsid w:val="76CE21A6"/>
    <w:multiLevelType w:val="hybridMultilevel"/>
    <w:tmpl w:val="397A471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1" w15:restartNumberingAfterBreak="0">
    <w:nsid w:val="7B0B21CE"/>
    <w:multiLevelType w:val="hybridMultilevel"/>
    <w:tmpl w:val="EED8694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35">
    <w:abstractNumId w:val="33"/>
  </w:num>
  <w:num w:numId="34">
    <w:abstractNumId w:val="32"/>
  </w:num>
  <w:num w:numId="1">
    <w:abstractNumId w:val="0"/>
  </w:num>
  <w:num w:numId="2">
    <w:abstractNumId w:val="16"/>
  </w:num>
  <w:num w:numId="3">
    <w:abstractNumId w:val="7"/>
  </w:num>
  <w:num w:numId="4">
    <w:abstractNumId w:val="10"/>
  </w:num>
  <w:num w:numId="5">
    <w:abstractNumId w:val="27"/>
  </w:num>
  <w:num w:numId="6">
    <w:abstractNumId w:val="6"/>
  </w:num>
  <w:num w:numId="7">
    <w:abstractNumId w:val="19"/>
  </w:num>
  <w:num w:numId="8">
    <w:abstractNumId w:val="9"/>
  </w:num>
  <w:num w:numId="9">
    <w:abstractNumId w:val="8"/>
  </w:num>
  <w:num w:numId="10">
    <w:abstractNumId w:val="12"/>
  </w:num>
  <w:num w:numId="11">
    <w:abstractNumId w:val="2"/>
  </w:num>
  <w:num w:numId="12">
    <w:abstractNumId w:val="14"/>
  </w:num>
  <w:num w:numId="13">
    <w:abstractNumId w:val="21"/>
  </w:num>
  <w:num w:numId="14">
    <w:abstractNumId w:val="17"/>
  </w:num>
  <w:num w:numId="15">
    <w:abstractNumId w:val="10"/>
  </w:num>
  <w:num w:numId="16">
    <w:abstractNumId w:val="25"/>
  </w:num>
  <w:num w:numId="17">
    <w:abstractNumId w:val="1"/>
  </w:num>
  <w:num w:numId="18">
    <w:abstractNumId w:val="23"/>
  </w:num>
  <w:num w:numId="19">
    <w:abstractNumId w:val="28"/>
  </w:num>
  <w:num w:numId="20">
    <w:abstractNumId w:val="22"/>
    <w:lvlOverride w:ilvl="0">
      <w:startOverride w:val="1"/>
    </w:lvlOverride>
  </w:num>
  <w:num w:numId="21">
    <w:abstractNumId w:val="26"/>
  </w:num>
  <w:num w:numId="22">
    <w:abstractNumId w:val="15"/>
  </w:num>
  <w:num w:numId="23">
    <w:abstractNumId w:val="31"/>
  </w:num>
  <w:num w:numId="24">
    <w:abstractNumId w:val="24"/>
  </w:num>
  <w:num w:numId="25">
    <w:abstractNumId w:val="20"/>
  </w:num>
  <w:num w:numId="26">
    <w:abstractNumId w:val="29"/>
  </w:num>
  <w:num w:numId="27">
    <w:abstractNumId w:val="30"/>
  </w:num>
  <w:num w:numId="28">
    <w:abstractNumId w:val="18"/>
  </w:num>
  <w:num w:numId="29">
    <w:abstractNumId w:val="5"/>
  </w:num>
  <w:num w:numId="30">
    <w:abstractNumId w:val="4"/>
  </w:num>
  <w:num w:numId="31">
    <w:abstractNumId w:val="11"/>
  </w:num>
  <w:num w:numId="32">
    <w:abstractNumId w:val="3"/>
  </w:num>
  <w:num w:numId="33">
    <w:abstractNumId w:val="1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displayBackgroundShape/>
  <w:hideSpellingErrors/>
  <w:hideGrammaticalErrors/>
  <w:attachedTemplate r:id="rId1"/>
  <w:trackRevisions w:val="false"/>
  <w:defaultTabStop w:val="720"/>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ileName" w:val="Normal NY"/>
  </w:docVars>
  <w:rsids>
    <w:rsidRoot w:val="00B32905"/>
    <w:rsid w:val="00001D7E"/>
    <w:rsid w:val="00005047"/>
    <w:rsid w:val="0001269F"/>
    <w:rsid w:val="000218AD"/>
    <w:rsid w:val="00025DDE"/>
    <w:rsid w:val="00031D4D"/>
    <w:rsid w:val="000339C2"/>
    <w:rsid w:val="00034CF2"/>
    <w:rsid w:val="00034D42"/>
    <w:rsid w:val="00044A19"/>
    <w:rsid w:val="00053A15"/>
    <w:rsid w:val="00057593"/>
    <w:rsid w:val="0006158C"/>
    <w:rsid w:val="00064F5B"/>
    <w:rsid w:val="000705EC"/>
    <w:rsid w:val="00073338"/>
    <w:rsid w:val="00073564"/>
    <w:rsid w:val="00073E81"/>
    <w:rsid w:val="00074987"/>
    <w:rsid w:val="000751F9"/>
    <w:rsid w:val="000808FC"/>
    <w:rsid w:val="000840E8"/>
    <w:rsid w:val="00084740"/>
    <w:rsid w:val="00087BB7"/>
    <w:rsid w:val="00091736"/>
    <w:rsid w:val="00091B3F"/>
    <w:rsid w:val="00093F0E"/>
    <w:rsid w:val="000A0CBB"/>
    <w:rsid w:val="000B33C5"/>
    <w:rsid w:val="000B35C0"/>
    <w:rsid w:val="000B3FD7"/>
    <w:rsid w:val="000C1170"/>
    <w:rsid w:val="000C16DD"/>
    <w:rsid w:val="000C252E"/>
    <w:rsid w:val="000C2C2A"/>
    <w:rsid w:val="000C4006"/>
    <w:rsid w:val="000C4A60"/>
    <w:rsid w:val="000C6B44"/>
    <w:rsid w:val="000D00E6"/>
    <w:rsid w:val="000D19FE"/>
    <w:rsid w:val="000D2A6E"/>
    <w:rsid w:val="000E1FE5"/>
    <w:rsid w:val="000E2C81"/>
    <w:rsid w:val="000E786D"/>
    <w:rsid w:val="000F1931"/>
    <w:rsid w:val="000F1C17"/>
    <w:rsid w:val="000F778C"/>
    <w:rsid w:val="00100005"/>
    <w:rsid w:val="00104622"/>
    <w:rsid w:val="001054D7"/>
    <w:rsid w:val="00113A71"/>
    <w:rsid w:val="0011735D"/>
    <w:rsid w:val="001209BC"/>
    <w:rsid w:val="00121EB0"/>
    <w:rsid w:val="0012608A"/>
    <w:rsid w:val="00127D5B"/>
    <w:rsid w:val="00135BA9"/>
    <w:rsid w:val="00136920"/>
    <w:rsid w:val="00141DC1"/>
    <w:rsid w:val="00142485"/>
    <w:rsid w:val="001432F3"/>
    <w:rsid w:val="00143D64"/>
    <w:rsid w:val="00145BC4"/>
    <w:rsid w:val="001468B0"/>
    <w:rsid w:val="00146E6F"/>
    <w:rsid w:val="00150329"/>
    <w:rsid w:val="00156D66"/>
    <w:rsid w:val="00157F53"/>
    <w:rsid w:val="00162BA0"/>
    <w:rsid w:val="00174F94"/>
    <w:rsid w:val="00176E81"/>
    <w:rsid w:val="00186140"/>
    <w:rsid w:val="0019598C"/>
    <w:rsid w:val="001A1E44"/>
    <w:rsid w:val="001A6680"/>
    <w:rsid w:val="001B01FB"/>
    <w:rsid w:val="001B1AF8"/>
    <w:rsid w:val="001B1EC7"/>
    <w:rsid w:val="001B5367"/>
    <w:rsid w:val="001B6676"/>
    <w:rsid w:val="001B7832"/>
    <w:rsid w:val="001C2F0C"/>
    <w:rsid w:val="001C6103"/>
    <w:rsid w:val="001D1777"/>
    <w:rsid w:val="001D2889"/>
    <w:rsid w:val="001D7877"/>
    <w:rsid w:val="001E12B8"/>
    <w:rsid w:val="001E3FCD"/>
    <w:rsid w:val="001F693C"/>
    <w:rsid w:val="002003F9"/>
    <w:rsid w:val="00203899"/>
    <w:rsid w:val="002106BD"/>
    <w:rsid w:val="00211A5C"/>
    <w:rsid w:val="0021409F"/>
    <w:rsid w:val="00225D84"/>
    <w:rsid w:val="0022717A"/>
    <w:rsid w:val="00227456"/>
    <w:rsid w:val="002304D5"/>
    <w:rsid w:val="00237924"/>
    <w:rsid w:val="00242F44"/>
    <w:rsid w:val="00251AE7"/>
    <w:rsid w:val="0025674E"/>
    <w:rsid w:val="00266898"/>
    <w:rsid w:val="002726BC"/>
    <w:rsid w:val="002738CC"/>
    <w:rsid w:val="00282A53"/>
    <w:rsid w:val="00283FB5"/>
    <w:rsid w:val="0029215D"/>
    <w:rsid w:val="00294EF1"/>
    <w:rsid w:val="002965DB"/>
    <w:rsid w:val="002A153F"/>
    <w:rsid w:val="002A6879"/>
    <w:rsid w:val="002B4A5C"/>
    <w:rsid w:val="002C3190"/>
    <w:rsid w:val="002D093B"/>
    <w:rsid w:val="002D470F"/>
    <w:rsid w:val="002D6B25"/>
    <w:rsid w:val="002D7C73"/>
    <w:rsid w:val="002E24C7"/>
    <w:rsid w:val="002E3853"/>
    <w:rsid w:val="002E40C2"/>
    <w:rsid w:val="002E4C6A"/>
    <w:rsid w:val="002F1C12"/>
    <w:rsid w:val="003032EE"/>
    <w:rsid w:val="003100ED"/>
    <w:rsid w:val="003166AA"/>
    <w:rsid w:val="00316DC7"/>
    <w:rsid w:val="00321FFF"/>
    <w:rsid w:val="00325670"/>
    <w:rsid w:val="003332A2"/>
    <w:rsid w:val="00345AD6"/>
    <w:rsid w:val="003541A7"/>
    <w:rsid w:val="0035562F"/>
    <w:rsid w:val="003574B6"/>
    <w:rsid w:val="00360176"/>
    <w:rsid w:val="00363D47"/>
    <w:rsid w:val="00364BB0"/>
    <w:rsid w:val="003727CE"/>
    <w:rsid w:val="0037424B"/>
    <w:rsid w:val="00375F13"/>
    <w:rsid w:val="0038378C"/>
    <w:rsid w:val="0038380B"/>
    <w:rsid w:val="00385D1D"/>
    <w:rsid w:val="003950FF"/>
    <w:rsid w:val="0039740C"/>
    <w:rsid w:val="003A037B"/>
    <w:rsid w:val="003A3ACC"/>
    <w:rsid w:val="003A5D98"/>
    <w:rsid w:val="003B77AB"/>
    <w:rsid w:val="003C2A4B"/>
    <w:rsid w:val="003C31F2"/>
    <w:rsid w:val="003D01B4"/>
    <w:rsid w:val="003D6282"/>
    <w:rsid w:val="003D7C3D"/>
    <w:rsid w:val="003E30DF"/>
    <w:rsid w:val="003E70F8"/>
    <w:rsid w:val="003F67D7"/>
    <w:rsid w:val="00402AC4"/>
    <w:rsid w:val="00411D34"/>
    <w:rsid w:val="00412A8F"/>
    <w:rsid w:val="00415D65"/>
    <w:rsid w:val="00417CBB"/>
    <w:rsid w:val="00420A04"/>
    <w:rsid w:val="004236AF"/>
    <w:rsid w:val="00423C70"/>
    <w:rsid w:val="004241E0"/>
    <w:rsid w:val="004256D1"/>
    <w:rsid w:val="00425897"/>
    <w:rsid w:val="004258A9"/>
    <w:rsid w:val="004330A9"/>
    <w:rsid w:val="00440DBE"/>
    <w:rsid w:val="00441B15"/>
    <w:rsid w:val="00442F3F"/>
    <w:rsid w:val="0045516B"/>
    <w:rsid w:val="00455712"/>
    <w:rsid w:val="00465BC0"/>
    <w:rsid w:val="0047077D"/>
    <w:rsid w:val="0047265F"/>
    <w:rsid w:val="00476C25"/>
    <w:rsid w:val="00484FF8"/>
    <w:rsid w:val="00485A13"/>
    <w:rsid w:val="00490291"/>
    <w:rsid w:val="00490B5B"/>
    <w:rsid w:val="004914C1"/>
    <w:rsid w:val="00494D15"/>
    <w:rsid w:val="00495027"/>
    <w:rsid w:val="0049692E"/>
    <w:rsid w:val="00497C8A"/>
    <w:rsid w:val="004A050B"/>
    <w:rsid w:val="004A7260"/>
    <w:rsid w:val="004A7AB8"/>
    <w:rsid w:val="004B4463"/>
    <w:rsid w:val="004B54BD"/>
    <w:rsid w:val="004B563E"/>
    <w:rsid w:val="004B5A77"/>
    <w:rsid w:val="004B7E98"/>
    <w:rsid w:val="004C2926"/>
    <w:rsid w:val="004C470E"/>
    <w:rsid w:val="004C497E"/>
    <w:rsid w:val="004C69B7"/>
    <w:rsid w:val="004D0F49"/>
    <w:rsid w:val="004D3F46"/>
    <w:rsid w:val="004D44DD"/>
    <w:rsid w:val="004D6471"/>
    <w:rsid w:val="004E2540"/>
    <w:rsid w:val="004E390D"/>
    <w:rsid w:val="004E3AE2"/>
    <w:rsid w:val="004F218B"/>
    <w:rsid w:val="004F4A83"/>
    <w:rsid w:val="004F79BA"/>
    <w:rsid w:val="0050167A"/>
    <w:rsid w:val="0050186C"/>
    <w:rsid w:val="00514E22"/>
    <w:rsid w:val="005263D9"/>
    <w:rsid w:val="005319EE"/>
    <w:rsid w:val="0053230A"/>
    <w:rsid w:val="005353ED"/>
    <w:rsid w:val="005366CF"/>
    <w:rsid w:val="0054023F"/>
    <w:rsid w:val="00543362"/>
    <w:rsid w:val="00545EE0"/>
    <w:rsid w:val="005502C1"/>
    <w:rsid w:val="005611AB"/>
    <w:rsid w:val="00561750"/>
    <w:rsid w:val="00564A88"/>
    <w:rsid w:val="0056746C"/>
    <w:rsid w:val="00567DDB"/>
    <w:rsid w:val="00572E9B"/>
    <w:rsid w:val="00575F73"/>
    <w:rsid w:val="00580645"/>
    <w:rsid w:val="00580B3F"/>
    <w:rsid w:val="00583FE3"/>
    <w:rsid w:val="0058498F"/>
    <w:rsid w:val="005870E1"/>
    <w:rsid w:val="005A06BA"/>
    <w:rsid w:val="005A0CFA"/>
    <w:rsid w:val="005A76AD"/>
    <w:rsid w:val="005B6B0A"/>
    <w:rsid w:val="005C35D3"/>
    <w:rsid w:val="005C3718"/>
    <w:rsid w:val="005C7392"/>
    <w:rsid w:val="005D1C0B"/>
    <w:rsid w:val="005D3C24"/>
    <w:rsid w:val="005D5012"/>
    <w:rsid w:val="005E2E03"/>
    <w:rsid w:val="005F3ECB"/>
    <w:rsid w:val="00600CED"/>
    <w:rsid w:val="006120BF"/>
    <w:rsid w:val="006127CA"/>
    <w:rsid w:val="00612C2B"/>
    <w:rsid w:val="006134B4"/>
    <w:rsid w:val="00614B7F"/>
    <w:rsid w:val="0062058C"/>
    <w:rsid w:val="006231A8"/>
    <w:rsid w:val="00625125"/>
    <w:rsid w:val="00632439"/>
    <w:rsid w:val="00632D2A"/>
    <w:rsid w:val="00633894"/>
    <w:rsid w:val="00636FDE"/>
    <w:rsid w:val="00637403"/>
    <w:rsid w:val="006407F4"/>
    <w:rsid w:val="006522E6"/>
    <w:rsid w:val="006531F2"/>
    <w:rsid w:val="00662C1D"/>
    <w:rsid w:val="006722DB"/>
    <w:rsid w:val="006776DF"/>
    <w:rsid w:val="00680A9D"/>
    <w:rsid w:val="0068148C"/>
    <w:rsid w:val="00681C00"/>
    <w:rsid w:val="0069319C"/>
    <w:rsid w:val="00695E64"/>
    <w:rsid w:val="006A03F5"/>
    <w:rsid w:val="006A53F8"/>
    <w:rsid w:val="006A6673"/>
    <w:rsid w:val="006A76AD"/>
    <w:rsid w:val="006A76F8"/>
    <w:rsid w:val="006B108F"/>
    <w:rsid w:val="006B14E5"/>
    <w:rsid w:val="006B1635"/>
    <w:rsid w:val="006B67E5"/>
    <w:rsid w:val="006B7B71"/>
    <w:rsid w:val="006C1C8F"/>
    <w:rsid w:val="006C2529"/>
    <w:rsid w:val="006C258D"/>
    <w:rsid w:val="006C7F0D"/>
    <w:rsid w:val="006E45DE"/>
    <w:rsid w:val="006E561C"/>
    <w:rsid w:val="006F1872"/>
    <w:rsid w:val="006F24ED"/>
    <w:rsid w:val="006F6CD1"/>
    <w:rsid w:val="00712008"/>
    <w:rsid w:val="00712574"/>
    <w:rsid w:val="0071719B"/>
    <w:rsid w:val="00720597"/>
    <w:rsid w:val="007260BF"/>
    <w:rsid w:val="00726C21"/>
    <w:rsid w:val="0073605B"/>
    <w:rsid w:val="00736475"/>
    <w:rsid w:val="007409FA"/>
    <w:rsid w:val="00741974"/>
    <w:rsid w:val="007456FF"/>
    <w:rsid w:val="00760317"/>
    <w:rsid w:val="0076094B"/>
    <w:rsid w:val="00762A8C"/>
    <w:rsid w:val="007634EB"/>
    <w:rsid w:val="0076411A"/>
    <w:rsid w:val="007654AB"/>
    <w:rsid w:val="00766784"/>
    <w:rsid w:val="00771B86"/>
    <w:rsid w:val="007736CC"/>
    <w:rsid w:val="007768EB"/>
    <w:rsid w:val="00777ECF"/>
    <w:rsid w:val="007814A8"/>
    <w:rsid w:val="0078388B"/>
    <w:rsid w:val="0078643F"/>
    <w:rsid w:val="007869DC"/>
    <w:rsid w:val="007879F1"/>
    <w:rsid w:val="007A6B0A"/>
    <w:rsid w:val="007B00AF"/>
    <w:rsid w:val="007B3A35"/>
    <w:rsid w:val="007B6432"/>
    <w:rsid w:val="007C0BA7"/>
    <w:rsid w:val="007C1E0E"/>
    <w:rsid w:val="007C2645"/>
    <w:rsid w:val="007C4CFB"/>
    <w:rsid w:val="007C629F"/>
    <w:rsid w:val="007C6594"/>
    <w:rsid w:val="007D2777"/>
    <w:rsid w:val="007D362F"/>
    <w:rsid w:val="007E06A9"/>
    <w:rsid w:val="007E1EEC"/>
    <w:rsid w:val="007F1ECD"/>
    <w:rsid w:val="007F2B09"/>
    <w:rsid w:val="0080280E"/>
    <w:rsid w:val="00803C6B"/>
    <w:rsid w:val="008047F8"/>
    <w:rsid w:val="008060B4"/>
    <w:rsid w:val="008075E3"/>
    <w:rsid w:val="008127E5"/>
    <w:rsid w:val="0081583B"/>
    <w:rsid w:val="00816335"/>
    <w:rsid w:val="00817254"/>
    <w:rsid w:val="0082004F"/>
    <w:rsid w:val="00820865"/>
    <w:rsid w:val="00823D40"/>
    <w:rsid w:val="00824376"/>
    <w:rsid w:val="00824C3C"/>
    <w:rsid w:val="0082696B"/>
    <w:rsid w:val="008323B3"/>
    <w:rsid w:val="0083556E"/>
    <w:rsid w:val="00837B93"/>
    <w:rsid w:val="00840258"/>
    <w:rsid w:val="00847AE7"/>
    <w:rsid w:val="008557CF"/>
    <w:rsid w:val="0086046A"/>
    <w:rsid w:val="00870DD1"/>
    <w:rsid w:val="00872CFA"/>
    <w:rsid w:val="00874D8E"/>
    <w:rsid w:val="00875995"/>
    <w:rsid w:val="00877A6F"/>
    <w:rsid w:val="00880014"/>
    <w:rsid w:val="00881B03"/>
    <w:rsid w:val="00882484"/>
    <w:rsid w:val="0089718E"/>
    <w:rsid w:val="008A11C1"/>
    <w:rsid w:val="008A2502"/>
    <w:rsid w:val="008A27FB"/>
    <w:rsid w:val="008A62C3"/>
    <w:rsid w:val="008A72C9"/>
    <w:rsid w:val="008B173B"/>
    <w:rsid w:val="008B18C1"/>
    <w:rsid w:val="008B2D08"/>
    <w:rsid w:val="008D0F7C"/>
    <w:rsid w:val="008D16D5"/>
    <w:rsid w:val="008D30F5"/>
    <w:rsid w:val="008E02B9"/>
    <w:rsid w:val="008E795D"/>
    <w:rsid w:val="008E7B39"/>
    <w:rsid w:val="008F1CF1"/>
    <w:rsid w:val="008F4070"/>
    <w:rsid w:val="008F4F97"/>
    <w:rsid w:val="008F5177"/>
    <w:rsid w:val="008F5FBD"/>
    <w:rsid w:val="008F6C0D"/>
    <w:rsid w:val="008F7123"/>
    <w:rsid w:val="0090061F"/>
    <w:rsid w:val="0090361A"/>
    <w:rsid w:val="00910115"/>
    <w:rsid w:val="00913812"/>
    <w:rsid w:val="009154F3"/>
    <w:rsid w:val="0091592C"/>
    <w:rsid w:val="00925DDC"/>
    <w:rsid w:val="009318EC"/>
    <w:rsid w:val="00932405"/>
    <w:rsid w:val="00942549"/>
    <w:rsid w:val="00942D70"/>
    <w:rsid w:val="00943257"/>
    <w:rsid w:val="00953566"/>
    <w:rsid w:val="00955AA5"/>
    <w:rsid w:val="00960FA8"/>
    <w:rsid w:val="009612E2"/>
    <w:rsid w:val="00962E11"/>
    <w:rsid w:val="009637AC"/>
    <w:rsid w:val="00965A1D"/>
    <w:rsid w:val="00966E5A"/>
    <w:rsid w:val="0098468E"/>
    <w:rsid w:val="00984BA0"/>
    <w:rsid w:val="009858ED"/>
    <w:rsid w:val="009872EF"/>
    <w:rsid w:val="009916C6"/>
    <w:rsid w:val="00995CC1"/>
    <w:rsid w:val="009965A8"/>
    <w:rsid w:val="009A260C"/>
    <w:rsid w:val="009A5325"/>
    <w:rsid w:val="009A56F9"/>
    <w:rsid w:val="009A57CE"/>
    <w:rsid w:val="009A59C7"/>
    <w:rsid w:val="009A6278"/>
    <w:rsid w:val="009A63FD"/>
    <w:rsid w:val="009B4489"/>
    <w:rsid w:val="009B5624"/>
    <w:rsid w:val="009D4EB4"/>
    <w:rsid w:val="009D6E69"/>
    <w:rsid w:val="009E0AC0"/>
    <w:rsid w:val="009E2812"/>
    <w:rsid w:val="009E4651"/>
    <w:rsid w:val="009E5C7A"/>
    <w:rsid w:val="009F4337"/>
    <w:rsid w:val="009F6A80"/>
    <w:rsid w:val="00A025D4"/>
    <w:rsid w:val="00A069AE"/>
    <w:rsid w:val="00A10DE6"/>
    <w:rsid w:val="00A1105D"/>
    <w:rsid w:val="00A215E3"/>
    <w:rsid w:val="00A2642F"/>
    <w:rsid w:val="00A33542"/>
    <w:rsid w:val="00A34026"/>
    <w:rsid w:val="00A34B22"/>
    <w:rsid w:val="00A374AB"/>
    <w:rsid w:val="00A41960"/>
    <w:rsid w:val="00A4385D"/>
    <w:rsid w:val="00A504C8"/>
    <w:rsid w:val="00A51CA4"/>
    <w:rsid w:val="00A552CA"/>
    <w:rsid w:val="00A676C0"/>
    <w:rsid w:val="00A73127"/>
    <w:rsid w:val="00A744F9"/>
    <w:rsid w:val="00A769AB"/>
    <w:rsid w:val="00A8161F"/>
    <w:rsid w:val="00A84F5D"/>
    <w:rsid w:val="00A85002"/>
    <w:rsid w:val="00A86B71"/>
    <w:rsid w:val="00A86DD2"/>
    <w:rsid w:val="00A871D9"/>
    <w:rsid w:val="00A87627"/>
    <w:rsid w:val="00AA3411"/>
    <w:rsid w:val="00AA52E9"/>
    <w:rsid w:val="00AA6492"/>
    <w:rsid w:val="00AB5D43"/>
    <w:rsid w:val="00AB6405"/>
    <w:rsid w:val="00AB641A"/>
    <w:rsid w:val="00AD18AE"/>
    <w:rsid w:val="00AE0DC7"/>
    <w:rsid w:val="00AE53ED"/>
    <w:rsid w:val="00AE5AAE"/>
    <w:rsid w:val="00AF5BAF"/>
    <w:rsid w:val="00B0146E"/>
    <w:rsid w:val="00B05D76"/>
    <w:rsid w:val="00B10EFD"/>
    <w:rsid w:val="00B17509"/>
    <w:rsid w:val="00B2098A"/>
    <w:rsid w:val="00B23316"/>
    <w:rsid w:val="00B30CEF"/>
    <w:rsid w:val="00B316E6"/>
    <w:rsid w:val="00B32905"/>
    <w:rsid w:val="00B335D5"/>
    <w:rsid w:val="00B36454"/>
    <w:rsid w:val="00B460E6"/>
    <w:rsid w:val="00B51702"/>
    <w:rsid w:val="00B529F6"/>
    <w:rsid w:val="00B61F68"/>
    <w:rsid w:val="00B64366"/>
    <w:rsid w:val="00B77AC8"/>
    <w:rsid w:val="00B80E8E"/>
    <w:rsid w:val="00B80FA6"/>
    <w:rsid w:val="00B844B5"/>
    <w:rsid w:val="00B860A9"/>
    <w:rsid w:val="00B92DFA"/>
    <w:rsid w:val="00B93861"/>
    <w:rsid w:val="00B94EAD"/>
    <w:rsid w:val="00BA02E0"/>
    <w:rsid w:val="00BA09E6"/>
    <w:rsid w:val="00BA2A41"/>
    <w:rsid w:val="00BA64D4"/>
    <w:rsid w:val="00BB0AC0"/>
    <w:rsid w:val="00BB5522"/>
    <w:rsid w:val="00BC3E1A"/>
    <w:rsid w:val="00BC712A"/>
    <w:rsid w:val="00BD00D8"/>
    <w:rsid w:val="00BD29A5"/>
    <w:rsid w:val="00BE158D"/>
    <w:rsid w:val="00BE17C8"/>
    <w:rsid w:val="00BE1DE0"/>
    <w:rsid w:val="00BE3212"/>
    <w:rsid w:val="00BE435E"/>
    <w:rsid w:val="00BE7155"/>
    <w:rsid w:val="00BE785E"/>
    <w:rsid w:val="00BF00EC"/>
    <w:rsid w:val="00BF0F24"/>
    <w:rsid w:val="00BF2C89"/>
    <w:rsid w:val="00BF5683"/>
    <w:rsid w:val="00C106F5"/>
    <w:rsid w:val="00C16F87"/>
    <w:rsid w:val="00C200AA"/>
    <w:rsid w:val="00C25AE9"/>
    <w:rsid w:val="00C35D94"/>
    <w:rsid w:val="00C42077"/>
    <w:rsid w:val="00C45725"/>
    <w:rsid w:val="00C46025"/>
    <w:rsid w:val="00C51D8A"/>
    <w:rsid w:val="00C530D2"/>
    <w:rsid w:val="00C53463"/>
    <w:rsid w:val="00C565BD"/>
    <w:rsid w:val="00C575A5"/>
    <w:rsid w:val="00C60E18"/>
    <w:rsid w:val="00C62674"/>
    <w:rsid w:val="00C630D7"/>
    <w:rsid w:val="00C63927"/>
    <w:rsid w:val="00C64227"/>
    <w:rsid w:val="00C6673F"/>
    <w:rsid w:val="00C777AF"/>
    <w:rsid w:val="00C77B48"/>
    <w:rsid w:val="00C81149"/>
    <w:rsid w:val="00C84BD5"/>
    <w:rsid w:val="00C92F9B"/>
    <w:rsid w:val="00CA3DB1"/>
    <w:rsid w:val="00CA7E73"/>
    <w:rsid w:val="00CA7FFE"/>
    <w:rsid w:val="00CB4101"/>
    <w:rsid w:val="00CC5AE0"/>
    <w:rsid w:val="00CC619E"/>
    <w:rsid w:val="00CC7284"/>
    <w:rsid w:val="00CE1681"/>
    <w:rsid w:val="00CE379D"/>
    <w:rsid w:val="00CE3E85"/>
    <w:rsid w:val="00CE4D9B"/>
    <w:rsid w:val="00CF509C"/>
    <w:rsid w:val="00CF6EA1"/>
    <w:rsid w:val="00D00E16"/>
    <w:rsid w:val="00D10719"/>
    <w:rsid w:val="00D10925"/>
    <w:rsid w:val="00D12365"/>
    <w:rsid w:val="00D14DBE"/>
    <w:rsid w:val="00D31988"/>
    <w:rsid w:val="00D34CCE"/>
    <w:rsid w:val="00D3695A"/>
    <w:rsid w:val="00D56D39"/>
    <w:rsid w:val="00D5740A"/>
    <w:rsid w:val="00D61892"/>
    <w:rsid w:val="00D62067"/>
    <w:rsid w:val="00D662C2"/>
    <w:rsid w:val="00D7520E"/>
    <w:rsid w:val="00D80567"/>
    <w:rsid w:val="00D82751"/>
    <w:rsid w:val="00D842B3"/>
    <w:rsid w:val="00D8618E"/>
    <w:rsid w:val="00D916BC"/>
    <w:rsid w:val="00DA0F05"/>
    <w:rsid w:val="00DA422C"/>
    <w:rsid w:val="00DB090D"/>
    <w:rsid w:val="00DB41A3"/>
    <w:rsid w:val="00DB70F4"/>
    <w:rsid w:val="00DC07C0"/>
    <w:rsid w:val="00DC1F21"/>
    <w:rsid w:val="00DC3E50"/>
    <w:rsid w:val="00DD1BD1"/>
    <w:rsid w:val="00DD1FA1"/>
    <w:rsid w:val="00DD396A"/>
    <w:rsid w:val="00DE5370"/>
    <w:rsid w:val="00DE6CB5"/>
    <w:rsid w:val="00DF00D5"/>
    <w:rsid w:val="00DF51BE"/>
    <w:rsid w:val="00DF61F3"/>
    <w:rsid w:val="00E10A49"/>
    <w:rsid w:val="00E13662"/>
    <w:rsid w:val="00E1781B"/>
    <w:rsid w:val="00E17F54"/>
    <w:rsid w:val="00E21AB8"/>
    <w:rsid w:val="00E21F92"/>
    <w:rsid w:val="00E330C0"/>
    <w:rsid w:val="00E3798E"/>
    <w:rsid w:val="00E44175"/>
    <w:rsid w:val="00E4433B"/>
    <w:rsid w:val="00E47D7D"/>
    <w:rsid w:val="00E52E27"/>
    <w:rsid w:val="00E54379"/>
    <w:rsid w:val="00E62F80"/>
    <w:rsid w:val="00E66C49"/>
    <w:rsid w:val="00E70B6D"/>
    <w:rsid w:val="00E70E3A"/>
    <w:rsid w:val="00E74B1D"/>
    <w:rsid w:val="00E758DE"/>
    <w:rsid w:val="00E771AC"/>
    <w:rsid w:val="00E773B7"/>
    <w:rsid w:val="00E835F2"/>
    <w:rsid w:val="00E85344"/>
    <w:rsid w:val="00E85E81"/>
    <w:rsid w:val="00E8755F"/>
    <w:rsid w:val="00E903C6"/>
    <w:rsid w:val="00E9132C"/>
    <w:rsid w:val="00E93583"/>
    <w:rsid w:val="00EA186F"/>
    <w:rsid w:val="00EA515C"/>
    <w:rsid w:val="00EA61FE"/>
    <w:rsid w:val="00EB005C"/>
    <w:rsid w:val="00EB0C88"/>
    <w:rsid w:val="00EB6EA1"/>
    <w:rsid w:val="00EC6A46"/>
    <w:rsid w:val="00EC7C2F"/>
    <w:rsid w:val="00ED57C8"/>
    <w:rsid w:val="00EE67F7"/>
    <w:rsid w:val="00F027D1"/>
    <w:rsid w:val="00F0454D"/>
    <w:rsid w:val="00F11DAB"/>
    <w:rsid w:val="00F15414"/>
    <w:rsid w:val="00F15989"/>
    <w:rsid w:val="00F27F64"/>
    <w:rsid w:val="00F312F4"/>
    <w:rsid w:val="00F3155C"/>
    <w:rsid w:val="00F33434"/>
    <w:rsid w:val="00F33604"/>
    <w:rsid w:val="00F4040A"/>
    <w:rsid w:val="00F41EC2"/>
    <w:rsid w:val="00F42B22"/>
    <w:rsid w:val="00F504EE"/>
    <w:rsid w:val="00F50678"/>
    <w:rsid w:val="00F56183"/>
    <w:rsid w:val="00F56CD4"/>
    <w:rsid w:val="00F5787B"/>
    <w:rsid w:val="00F60523"/>
    <w:rsid w:val="00F60983"/>
    <w:rsid w:val="00F7185D"/>
    <w:rsid w:val="00F72023"/>
    <w:rsid w:val="00F74984"/>
    <w:rsid w:val="00F759F8"/>
    <w:rsid w:val="00F80DB7"/>
    <w:rsid w:val="00FA333E"/>
    <w:rsid w:val="00FA5AFC"/>
    <w:rsid w:val="00FB0613"/>
    <w:rsid w:val="00FB546A"/>
    <w:rsid w:val="00FC5DDF"/>
    <w:rsid w:val="00FC75DB"/>
    <w:rsid w:val="00FD0EC8"/>
    <w:rsid w:val="00FD3728"/>
    <w:rsid w:val="00FD614C"/>
    <w:rsid w:val="00FF045C"/>
    <w:rsid w:val="00FF11DB"/>
    <w:rsid w:val="00FF201D"/>
    <w:rsid w:val="00FF3F52"/>
    <w:rsid w:val="0694D90B"/>
    <w:rsid w:val="6F245987"/>
    <w:rsid w:val="71CC7D1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443C0BA"/>
  <w15:docId w15:val="{2DCCD42F-8138-4597-8C71-FDB7ED249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qFormat="1"/>
    <w:lsdException w:name="heading 4" w:uiPriority="9" w:semiHidden="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uiPriority="0"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semiHidden="1" w:qFormat="1"/>
    <w:lsdException w:name="Book Title" w:uiPriority="33" w:semiHidden="1"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12574"/>
    <w:pPr>
      <w:spacing w:before="120" w:after="120" w:line="276" w:lineRule="auto"/>
    </w:pPr>
    <w:rPr>
      <w:rFonts w:ascii="Arial" w:hAnsi="Arial"/>
      <w:lang w:val="sv-SE"/>
    </w:rPr>
  </w:style>
  <w:style w:type="paragraph" w:styleId="Rubrik1">
    <w:name w:val="heading 1"/>
    <w:next w:val="Normal"/>
    <w:link w:val="Rubrik1Char"/>
    <w:uiPriority w:val="9"/>
    <w:qFormat/>
    <w:rsid w:val="008B173B"/>
    <w:pPr>
      <w:keepNext/>
      <w:keepLines/>
      <w:spacing w:before="480" w:after="160" w:line="380" w:lineRule="atLeast"/>
      <w:outlineLvl w:val="0"/>
    </w:pPr>
    <w:rPr>
      <w:rFonts w:ascii="Arial" w:hAnsi="Arial" w:eastAsiaTheme="majorEastAsia"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hAnsiTheme="majorHAnsi" w:eastAsiaTheme="majorEastAsia" w:cstheme="majorBidi"/>
      <w:i/>
      <w:color w:val="000000" w:themeColor="text1"/>
      <w:sz w:val="20"/>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styleId="SidhuvudChar" w:customStyle="1">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semiHidden/>
    <w:rsid w:val="00CE4D9B"/>
    <w:pPr>
      <w:tabs>
        <w:tab w:val="center" w:pos="4703"/>
        <w:tab w:val="right" w:pos="9406"/>
      </w:tabs>
      <w:spacing w:line="180" w:lineRule="atLeast"/>
    </w:pPr>
    <w:rPr>
      <w:sz w:val="15"/>
    </w:rPr>
  </w:style>
  <w:style w:type="character" w:styleId="SidfotChar" w:customStyle="1">
    <w:name w:val="Sidfot Char"/>
    <w:basedOn w:val="Standardstycketeckensnitt"/>
    <w:link w:val="Sidfot"/>
    <w:uiPriority w:val="99"/>
    <w:semiHidden/>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styleId="BallongtextChar" w:customStyle="1">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link w:val="IngetavstndChar"/>
    <w:uiPriority w:val="1"/>
    <w:qFormat/>
    <w:rsid w:val="00CE4D9B"/>
    <w:pPr>
      <w:spacing w:after="0" w:line="240" w:lineRule="auto"/>
    </w:pPr>
  </w:style>
  <w:style w:type="paragraph" w:styleId="Adress" w:customStyle="1">
    <w:name w:val="Adress"/>
    <w:basedOn w:val="Sidhuvud"/>
    <w:semiHidden/>
    <w:qFormat/>
    <w:rsid w:val="00CE4D9B"/>
    <w:pPr>
      <w:framePr w:wrap="around" w:hAnchor="margin" w:vAnchor="page" w:xAlign="right" w:y="1986"/>
      <w:spacing w:line="180" w:lineRule="atLeast"/>
      <w:suppressOverlap/>
    </w:pPr>
    <w:rPr>
      <w:sz w:val="15"/>
    </w:rPr>
  </w:style>
  <w:style w:type="paragraph" w:styleId="Mottagare" w:customStyle="1">
    <w:name w:val="Mottagare"/>
    <w:basedOn w:val="Normal"/>
    <w:semiHidden/>
    <w:qFormat/>
    <w:rsid w:val="00CE4D9B"/>
    <w:rPr>
      <w:rFonts w:asciiTheme="majorHAnsi" w:hAnsiTheme="majorHAnsi"/>
      <w:b/>
    </w:rPr>
  </w:style>
  <w:style w:type="character" w:styleId="Rubrik1Char" w:customStyle="1">
    <w:name w:val="Rubrik 1 Char"/>
    <w:basedOn w:val="Standardstycketeckensnitt"/>
    <w:link w:val="Rubrik1"/>
    <w:uiPriority w:val="9"/>
    <w:rsid w:val="008B173B"/>
    <w:rPr>
      <w:rFonts w:ascii="Arial" w:hAnsi="Arial" w:eastAsiaTheme="majorEastAsia" w:cstheme="majorBidi"/>
      <w:b/>
      <w:bCs/>
      <w:color w:val="000000" w:themeColor="text1"/>
      <w:sz w:val="32"/>
      <w:szCs w:val="32"/>
      <w:lang w:val="sv-SE"/>
    </w:rPr>
  </w:style>
  <w:style w:type="character" w:styleId="Rubrik2Char" w:customStyle="1">
    <w:name w:val="Rubrik 2 Char"/>
    <w:basedOn w:val="Standardstycketeckensnitt"/>
    <w:link w:val="Rubrik2"/>
    <w:uiPriority w:val="9"/>
    <w:rsid w:val="009D4EB4"/>
    <w:rPr>
      <w:rFonts w:asciiTheme="majorHAnsi" w:hAnsiTheme="majorHAnsi" w:eastAsiaTheme="majorEastAsia" w:cstheme="majorBidi"/>
      <w:b/>
      <w:color w:val="000000" w:themeColor="text1"/>
      <w:sz w:val="26"/>
      <w:szCs w:val="26"/>
      <w:lang w:val="sv-SE"/>
    </w:rPr>
  </w:style>
  <w:style w:type="paragraph" w:styleId="Rubrik">
    <w:name w:val="Title"/>
    <w:aliases w:val="Titelrubrik"/>
    <w:next w:val="Normal"/>
    <w:link w:val="RubrikChar"/>
    <w:uiPriority w:val="10"/>
    <w:rsid w:val="008B173B"/>
    <w:pPr>
      <w:spacing w:after="240" w:line="780" w:lineRule="atLeast"/>
      <w:contextualSpacing/>
    </w:pPr>
    <w:rPr>
      <w:rFonts w:ascii="Arial" w:hAnsi="Arial" w:eastAsiaTheme="majorEastAsia" w:cstheme="majorBidi"/>
      <w:b/>
      <w:bCs/>
      <w:color w:val="000000" w:themeColor="text1"/>
      <w:kern w:val="28"/>
      <w:sz w:val="72"/>
      <w:szCs w:val="76"/>
      <w:lang w:val="sv-SE"/>
    </w:rPr>
  </w:style>
  <w:style w:type="character" w:styleId="RubrikChar" w:customStyle="1">
    <w:name w:val="Rubrik Char"/>
    <w:aliases w:val="Titelrubrik Char"/>
    <w:basedOn w:val="Standardstycketeckensnitt"/>
    <w:link w:val="Rubrik"/>
    <w:uiPriority w:val="10"/>
    <w:rsid w:val="008B173B"/>
    <w:rPr>
      <w:rFonts w:ascii="Arial" w:hAnsi="Arial" w:eastAsiaTheme="majorEastAsia" w:cstheme="majorBidi"/>
      <w:b/>
      <w:bCs/>
      <w:color w:val="000000" w:themeColor="text1"/>
      <w:kern w:val="28"/>
      <w:sz w:val="72"/>
      <w:szCs w:val="76"/>
      <w:lang w:val="sv-SE"/>
    </w:rPr>
  </w:style>
  <w:style w:type="paragraph" w:styleId="Underrubrik">
    <w:name w:val="Subtitle"/>
    <w:basedOn w:val="Rubrik"/>
    <w:next w:val="Normal"/>
    <w:link w:val="UnderrubrikChar"/>
    <w:uiPriority w:val="11"/>
    <w:rsid w:val="005A76AD"/>
    <w:pPr>
      <w:numPr>
        <w:ilvl w:val="1"/>
      </w:numPr>
      <w:spacing w:after="640" w:line="380" w:lineRule="atLeast"/>
    </w:pPr>
    <w:rPr>
      <w:bCs w:val="0"/>
      <w:sz w:val="32"/>
      <w:szCs w:val="32"/>
    </w:rPr>
  </w:style>
  <w:style w:type="character" w:styleId="UnderrubrikChar" w:customStyle="1">
    <w:name w:val="Underrubrik Char"/>
    <w:basedOn w:val="Standardstycketeckensnitt"/>
    <w:link w:val="Underrubrik"/>
    <w:uiPriority w:val="11"/>
    <w:rsid w:val="005A76AD"/>
    <w:rPr>
      <w:rFonts w:asciiTheme="majorHAnsi" w:hAnsiTheme="majorHAnsi" w:eastAsiaTheme="majorEastAsia" w:cstheme="majorBidi"/>
      <w:b/>
      <w:color w:val="000000" w:themeColor="text1"/>
      <w:kern w:val="28"/>
      <w:sz w:val="32"/>
      <w:szCs w:val="32"/>
      <w:lang w:val="sv-SE"/>
    </w:rPr>
  </w:style>
  <w:style w:type="paragraph" w:styleId="Avsndare" w:customStyle="1">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3"/>
      </w:numPr>
      <w:contextualSpacing/>
    </w:pPr>
  </w:style>
  <w:style w:type="paragraph" w:styleId="Punktlista2">
    <w:name w:val="List Bullet 2"/>
    <w:basedOn w:val="Normal"/>
    <w:uiPriority w:val="99"/>
    <w:semiHidden/>
    <w:rsid w:val="0081583B"/>
    <w:pPr>
      <w:numPr>
        <w:ilvl w:val="1"/>
        <w:numId w:val="3"/>
      </w:numPr>
      <w:contextualSpacing/>
    </w:pPr>
  </w:style>
  <w:style w:type="paragraph" w:styleId="Punktlista3">
    <w:name w:val="List Bullet 3"/>
    <w:basedOn w:val="Normal"/>
    <w:uiPriority w:val="99"/>
    <w:semiHidden/>
    <w:rsid w:val="0081583B"/>
    <w:pPr>
      <w:numPr>
        <w:ilvl w:val="2"/>
        <w:numId w:val="3"/>
      </w:numPr>
      <w:contextualSpacing/>
    </w:pPr>
  </w:style>
  <w:style w:type="paragraph" w:styleId="Numreradlista">
    <w:name w:val="List Number"/>
    <w:basedOn w:val="Normal"/>
    <w:uiPriority w:val="99"/>
    <w:semiHidden/>
    <w:rsid w:val="0081583B"/>
    <w:pPr>
      <w:numPr>
        <w:numId w:val="1"/>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color="672565" w:themeColor="accent1" w:sz="8" w:space="0"/>
        <w:left w:val="single" w:color="672565" w:themeColor="accent1" w:sz="8" w:space="0"/>
        <w:bottom w:val="single" w:color="672565" w:themeColor="accent1" w:sz="8" w:space="0"/>
        <w:right w:val="single" w:color="672565" w:themeColor="accent1" w:sz="8" w:space="0"/>
        <w:insideH w:val="single" w:color="672565" w:themeColor="accent1" w:sz="8" w:space="0"/>
        <w:insideV w:val="single" w:color="672565" w:themeColor="accent1" w:sz="8" w:space="0"/>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color="672565" w:themeColor="accent1" w:sz="6" w:space="0"/>
          <w:left w:val="single" w:color="672565" w:themeColor="accent1" w:sz="8" w:space="0"/>
          <w:bottom w:val="single" w:color="672565" w:themeColor="accent1" w:sz="8" w:space="0"/>
          <w:right w:val="single" w:color="672565" w:themeColor="accent1" w:sz="8" w:space="0"/>
        </w:tcBorders>
      </w:tcPr>
    </w:tblStylePr>
    <w:tblStylePr w:type="firstCol">
      <w:rPr>
        <w:b w:val="0"/>
        <w:bCs/>
      </w:rPr>
    </w:tblStylePr>
    <w:tblStylePr w:type="lastCol">
      <w:rPr>
        <w:b/>
        <w:bCs/>
      </w:rPr>
    </w:tblStylePr>
    <w:tblStylePr w:type="band1Vert">
      <w:tblPr/>
      <w:tcPr>
        <w:tcBorders>
          <w:top w:val="single" w:color="672565" w:themeColor="accent1" w:sz="8" w:space="0"/>
          <w:left w:val="single" w:color="672565" w:themeColor="accent1" w:sz="8" w:space="0"/>
          <w:bottom w:val="single" w:color="672565" w:themeColor="accent1" w:sz="8" w:space="0"/>
          <w:right w:val="single" w:color="672565" w:themeColor="accent1" w:sz="8" w:space="0"/>
        </w:tcBorders>
      </w:tcPr>
    </w:tblStylePr>
    <w:tblStylePr w:type="band1Horz">
      <w:tblPr/>
      <w:tcPr>
        <w:tcBorders>
          <w:top w:val="single" w:color="672565" w:themeColor="accent1" w:sz="8" w:space="0"/>
          <w:left w:val="single" w:color="672565" w:themeColor="accent1" w:sz="8" w:space="0"/>
          <w:bottom w:val="single" w:color="672565" w:themeColor="accent1" w:sz="8" w:space="0"/>
          <w:right w:val="single" w:color="672565" w:themeColor="accent1" w:sz="8" w:space="0"/>
        </w:tcBorders>
      </w:tcPr>
    </w:tblStylePr>
  </w:style>
  <w:style w:type="paragraph" w:styleId="Sammanfattning" w:customStyle="1">
    <w:name w:val="Sammanfattning"/>
    <w:basedOn w:val="Underrubrik"/>
    <w:semiHidden/>
    <w:qFormat/>
    <w:rsid w:val="00CE4D9B"/>
    <w:pPr>
      <w:framePr w:hSpace="181" w:wrap="around" w:hAnchor="text" w:vAnchor="page"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styleId="Rubrik3Char" w:customStyle="1">
    <w:name w:val="Rubrik 3 Char"/>
    <w:basedOn w:val="Standardstycketeckensnitt"/>
    <w:link w:val="Rubrik3"/>
    <w:uiPriority w:val="9"/>
    <w:rsid w:val="009D4EB4"/>
    <w:rPr>
      <w:rFonts w:asciiTheme="majorHAnsi" w:hAnsiTheme="majorHAnsi" w:eastAsiaTheme="majorEastAsia"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styleId="Tabellrutnt1" w:customStyle="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styleId="BrdtextChar" w:customStyle="1">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styleId="Numreradrubrik1" w:customStyle="1">
    <w:name w:val="Numrerad rubrik 1"/>
    <w:basedOn w:val="Rubrik1"/>
    <w:next w:val="Normal"/>
    <w:qFormat/>
    <w:rsid w:val="009612E2"/>
    <w:pPr>
      <w:numPr>
        <w:numId w:val="2"/>
      </w:numPr>
      <w:ind w:left="709" w:hanging="709"/>
    </w:pPr>
  </w:style>
  <w:style w:type="paragraph" w:styleId="Numreradrubrik2" w:customStyle="1">
    <w:name w:val="Numrerad rubrik 2"/>
    <w:basedOn w:val="Rubrik2"/>
    <w:next w:val="Normal"/>
    <w:autoRedefine/>
    <w:qFormat/>
    <w:rsid w:val="009612E2"/>
    <w:pPr>
      <w:numPr>
        <w:ilvl w:val="1"/>
        <w:numId w:val="2"/>
      </w:numPr>
      <w:ind w:left="709" w:hanging="709"/>
    </w:pPr>
  </w:style>
  <w:style w:type="paragraph" w:styleId="Numreradrubrik3" w:customStyle="1">
    <w:name w:val="Numrerad rubrik 3"/>
    <w:basedOn w:val="Rubrik3"/>
    <w:next w:val="Normal"/>
    <w:qFormat/>
    <w:rsid w:val="009612E2"/>
    <w:pPr>
      <w:numPr>
        <w:ilvl w:val="2"/>
        <w:numId w:val="2"/>
      </w:numPr>
      <w:ind w:left="709" w:hanging="709"/>
    </w:pPr>
  </w:style>
  <w:style w:type="character" w:styleId="Rubrik4Char" w:customStyle="1">
    <w:name w:val="Rubrik 4 Char"/>
    <w:basedOn w:val="Standardstycketeckensnitt"/>
    <w:link w:val="Rubrik4"/>
    <w:uiPriority w:val="9"/>
    <w:rsid w:val="00053A15"/>
    <w:rPr>
      <w:rFonts w:asciiTheme="majorHAnsi" w:hAnsiTheme="majorHAnsi" w:eastAsiaTheme="majorEastAsia" w:cstheme="majorBidi"/>
      <w:iCs/>
      <w:color w:val="000000" w:themeColor="text1"/>
      <w:szCs w:val="26"/>
      <w:lang w:val="sv-SE"/>
    </w:rPr>
  </w:style>
  <w:style w:type="paragraph" w:styleId="Numreradrubrik4" w:customStyle="1">
    <w:name w:val="Numrerad rubrik 4"/>
    <w:basedOn w:val="Rubrik4"/>
    <w:next w:val="Normal"/>
    <w:unhideWhenUsed/>
    <w:rsid w:val="00695E64"/>
    <w:pPr>
      <w:numPr>
        <w:ilvl w:val="3"/>
        <w:numId w:val="2"/>
      </w:numPr>
    </w:pPr>
  </w:style>
  <w:style w:type="character" w:styleId="Rubrik5Char" w:customStyle="1">
    <w:name w:val="Rubrik 5 Char"/>
    <w:basedOn w:val="Standardstycketeckensnitt"/>
    <w:link w:val="Rubrik5"/>
    <w:uiPriority w:val="9"/>
    <w:semiHidden/>
    <w:rsid w:val="00CE4D9B"/>
    <w:rPr>
      <w:rFonts w:asciiTheme="majorHAnsi" w:hAnsiTheme="majorHAnsi" w:eastAsiaTheme="majorEastAsia" w:cstheme="majorBidi"/>
      <w:i/>
      <w:color w:val="000000" w:themeColor="text1"/>
      <w:sz w:val="20"/>
      <w:lang w:val="sv-SE"/>
    </w:rPr>
  </w:style>
  <w:style w:type="paragraph" w:styleId="Numreradrubrik5" w:customStyle="1">
    <w:name w:val="Numrerad rubrik 5"/>
    <w:basedOn w:val="Rubrik5"/>
    <w:semiHidden/>
    <w:qFormat/>
    <w:rsid w:val="0081583B"/>
    <w:pPr>
      <w:numPr>
        <w:ilvl w:val="4"/>
        <w:numId w:val="2"/>
      </w:numPr>
    </w:pPr>
  </w:style>
  <w:style w:type="paragraph" w:styleId="Tabellrubrik" w:customStyle="1">
    <w:name w:val="Tabellrubrik"/>
    <w:basedOn w:val="Rubrik3"/>
    <w:next w:val="Tabelltext"/>
    <w:uiPriority w:val="14"/>
    <w:rsid w:val="001B5367"/>
    <w:pPr>
      <w:spacing w:before="120" w:line="240" w:lineRule="auto"/>
    </w:pPr>
    <w:rPr>
      <w:bCs w:val="0"/>
    </w:rPr>
  </w:style>
  <w:style w:type="paragraph" w:styleId="Tabelltext" w:customStyle="1">
    <w:name w:val="Tabelltext"/>
    <w:basedOn w:val="Normal"/>
    <w:uiPriority w:val="14"/>
    <w:rsid w:val="009D4EB4"/>
    <w:pPr>
      <w:ind w:left="57"/>
    </w:pPr>
    <w:rPr>
      <w:rFonts w:eastAsiaTheme="majorEastAsia" w:cstheme="majorBidi"/>
      <w:bCs/>
      <w:color w:val="000000" w:themeColor="text1"/>
    </w:rPr>
  </w:style>
  <w:style w:type="character" w:styleId="NormaltindragChar" w:customStyle="1">
    <w:name w:val="Normalt indrag Char"/>
    <w:basedOn w:val="Standardstycketeckensnitt"/>
    <w:link w:val="Normaltindrag"/>
    <w:rsid w:val="005A76AD"/>
    <w:rPr>
      <w:rFonts w:ascii="Georgia" w:hAnsi="Georgia"/>
      <w:lang w:val="sv-SE"/>
    </w:rPr>
  </w:style>
  <w:style w:type="paragraph" w:styleId="Liststycke">
    <w:name w:val="List Paragraph"/>
    <w:basedOn w:val="Normal"/>
    <w:link w:val="ListstyckeChar"/>
    <w:uiPriority w:val="34"/>
    <w:qFormat/>
    <w:rsid w:val="0050186C"/>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color="32DAC4" w:themeColor="accent5" w:sz="24" w:space="0"/>
        <w:left w:val="single" w:color="DDC4BA" w:themeColor="accent6" w:sz="4" w:space="0"/>
        <w:bottom w:val="single" w:color="DDC4BA" w:themeColor="accent6" w:sz="4" w:space="0"/>
        <w:right w:val="single" w:color="DDC4BA" w:themeColor="accent6" w:sz="4" w:space="0"/>
        <w:insideH w:val="single" w:color="FFFFFF" w:themeColor="background1" w:sz="4" w:space="0"/>
        <w:insideV w:val="single" w:color="FFFFFF" w:themeColor="background1" w:sz="4" w:space="0"/>
      </w:tblBorders>
    </w:tblPr>
    <w:tcPr>
      <w:shd w:val="clear" w:color="auto" w:fill="FBF9F8" w:themeFill="accent6" w:themeFillTint="19"/>
    </w:tcPr>
    <w:tblStylePr w:type="firstRow">
      <w:rPr>
        <w:b/>
        <w:bCs/>
      </w:rPr>
      <w:tblPr/>
      <w:tcPr>
        <w:tcBorders>
          <w:top w:val="nil"/>
          <w:left w:val="nil"/>
          <w:bottom w:val="single" w:color="32DAC4" w:themeColor="accent5"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color="A36850" w:themeColor="accent6" w:themeShade="99" w:sz="4" w:space="0"/>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color="FFFFFF" w:themeColor="background1" w:sz="12" w:space="0"/>
        </w:tcBorders>
        <w:shd w:val="clear" w:color="auto" w:fill="444547" w:themeFill="accent2" w:themeFillShade="CC"/>
      </w:tcPr>
    </w:tblStylePr>
    <w:tblStylePr w:type="lastRow">
      <w:rPr>
        <w:b/>
        <w:bCs/>
        <w:color w:val="444547"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color="FFFFFF" w:themeColor="background1" w:sz="12" w:space="0"/>
        </w:tcBorders>
        <w:shd w:val="clear" w:color="auto" w:fill="E25775" w:themeFill="accent4" w:themeFillShade="CC"/>
      </w:tcPr>
    </w:tblStylePr>
    <w:tblStylePr w:type="lastRow">
      <w:rPr>
        <w:b/>
        <w:bCs/>
        <w:color w:val="E25775"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color="FFFFFF" w:themeColor="background1" w:sz="12" w:space="0"/>
        </w:tcBorders>
        <w:shd w:val="clear" w:color="auto" w:fill="0085B4" w:themeFill="accent3" w:themeFillShade="CC"/>
      </w:tcPr>
    </w:tblStylePr>
    <w:tblStylePr w:type="lastRow">
      <w:rPr>
        <w:b/>
        <w:bCs/>
        <w:color w:val="0085B4"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color="FFFFFF" w:themeColor="background1" w:sz="12" w:space="0"/>
        </w:tcBorders>
        <w:shd w:val="clear" w:color="auto" w:fill="C29583" w:themeFill="accent6" w:themeFillShade="CC"/>
      </w:tcPr>
    </w:tblStylePr>
    <w:tblStylePr w:type="lastRow">
      <w:rPr>
        <w:b/>
        <w:bCs/>
        <w:color w:val="C29583"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color="FFFFFF" w:themeColor="background1" w:sz="12" w:space="0"/>
        </w:tcBorders>
        <w:shd w:val="clear" w:color="auto" w:fill="20B5A1" w:themeFill="accent5" w:themeFillShade="CC"/>
      </w:tcPr>
    </w:tblStylePr>
    <w:tblStylePr w:type="lastRow">
      <w:rPr>
        <w:b/>
        <w:bCs/>
        <w:color w:val="20B5A1"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color="672565" w:themeColor="accent1" w:sz="8" w:space="0"/>
        <w:bottom w:val="single" w:color="672565" w:themeColor="accent1" w:sz="8" w:space="0"/>
      </w:tblBorders>
    </w:tblPr>
    <w:tblStylePr w:type="firstRow">
      <w:pPr>
        <w:spacing w:before="0" w:after="0" w:line="240" w:lineRule="auto"/>
      </w:pPr>
      <w:rPr>
        <w:b/>
        <w:bCs/>
      </w:rPr>
      <w:tblPr/>
      <w:tcPr>
        <w:tcBorders>
          <w:top w:val="single" w:color="672565" w:themeColor="accent1" w:sz="8" w:space="0"/>
          <w:left w:val="nil"/>
          <w:bottom w:val="single" w:color="672565" w:themeColor="accent1" w:sz="8" w:space="0"/>
          <w:right w:val="nil"/>
          <w:insideH w:val="nil"/>
          <w:insideV w:val="nil"/>
        </w:tcBorders>
      </w:tcPr>
    </w:tblStylePr>
    <w:tblStylePr w:type="lastRow">
      <w:pPr>
        <w:spacing w:before="0" w:after="0" w:line="240" w:lineRule="auto"/>
      </w:pPr>
      <w:rPr>
        <w:b/>
        <w:bCs/>
      </w:rPr>
      <w:tblPr/>
      <w:tcPr>
        <w:tcBorders>
          <w:top w:val="single" w:color="672565" w:themeColor="accent1" w:sz="8" w:space="0"/>
          <w:left w:val="nil"/>
          <w:bottom w:val="single" w:color="672565"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color="55575A" w:themeColor="accent2" w:sz="24" w:space="0"/>
        <w:left w:val="single" w:color="55575A" w:themeColor="accent2" w:sz="4" w:space="0"/>
        <w:bottom w:val="single" w:color="55575A" w:themeColor="accent2" w:sz="4" w:space="0"/>
        <w:right w:val="single" w:color="55575A" w:themeColor="accent2" w:sz="4" w:space="0"/>
        <w:insideH w:val="single" w:color="FFFFFF" w:themeColor="background1" w:sz="4" w:space="0"/>
        <w:insideV w:val="single" w:color="FFFFFF" w:themeColor="background1" w:sz="4" w:space="0"/>
      </w:tblBorders>
    </w:tblPr>
    <w:tcPr>
      <w:shd w:val="clear" w:color="auto" w:fill="EEEEEF" w:themeFill="accent2" w:themeFillTint="19"/>
    </w:tcPr>
    <w:tblStylePr w:type="firstRow">
      <w:rPr>
        <w:b/>
        <w:bCs/>
      </w:rPr>
      <w:tblPr/>
      <w:tcPr>
        <w:tcBorders>
          <w:top w:val="nil"/>
          <w:left w:val="nil"/>
          <w:bottom w:val="single" w:color="55575A"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color="333435" w:themeColor="accent2" w:themeShade="99" w:sz="4" w:space="0"/>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color="FFFFFF" w:themeColor="background1" w:sz="12" w:space="0"/>
        </w:tcBorders>
        <w:shd w:val="clear" w:color="auto" w:fill="444547" w:themeFill="accent2" w:themeFillShade="CC"/>
      </w:tcPr>
    </w:tblStylePr>
    <w:tblStylePr w:type="lastRow">
      <w:rPr>
        <w:b/>
        <w:bCs/>
        <w:color w:val="444547"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4C1B4B"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color="55575A" w:themeColor="accent2" w:sz="8" w:space="0"/>
        <w:left w:val="single" w:color="55575A" w:themeColor="accent2" w:sz="8" w:space="0"/>
        <w:bottom w:val="single" w:color="55575A" w:themeColor="accent2" w:sz="8" w:space="0"/>
        <w:right w:val="single" w:color="55575A" w:themeColor="accent2" w:sz="8" w:space="0"/>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color="55575A" w:themeColor="accent2" w:sz="6" w:space="0"/>
          <w:left w:val="single" w:color="55575A" w:themeColor="accent2" w:sz="8" w:space="0"/>
          <w:bottom w:val="single" w:color="55575A" w:themeColor="accent2" w:sz="8" w:space="0"/>
          <w:right w:val="single" w:color="55575A" w:themeColor="accent2" w:sz="8" w:space="0"/>
        </w:tcBorders>
      </w:tcPr>
    </w:tblStylePr>
    <w:tblStylePr w:type="firstCol">
      <w:rPr>
        <w:b/>
        <w:bCs/>
      </w:rPr>
    </w:tblStylePr>
    <w:tblStylePr w:type="lastCol">
      <w:rPr>
        <w:b/>
        <w:bCs/>
      </w:rPr>
    </w:tblStylePr>
    <w:tblStylePr w:type="band1Vert">
      <w:tblPr/>
      <w:tcPr>
        <w:tcBorders>
          <w:top w:val="single" w:color="55575A" w:themeColor="accent2" w:sz="8" w:space="0"/>
          <w:left w:val="single" w:color="55575A" w:themeColor="accent2" w:sz="8" w:space="0"/>
          <w:bottom w:val="single" w:color="55575A" w:themeColor="accent2" w:sz="8" w:space="0"/>
          <w:right w:val="single" w:color="55575A" w:themeColor="accent2" w:sz="8" w:space="0"/>
        </w:tcBorders>
      </w:tcPr>
    </w:tblStylePr>
    <w:tblStylePr w:type="band1Horz">
      <w:tblPr/>
      <w:tcPr>
        <w:tcBorders>
          <w:top w:val="single" w:color="55575A" w:themeColor="accent2" w:sz="8" w:space="0"/>
          <w:left w:val="single" w:color="55575A" w:themeColor="accent2" w:sz="8" w:space="0"/>
          <w:bottom w:val="single" w:color="55575A" w:themeColor="accent2" w:sz="8" w:space="0"/>
          <w:right w:val="single" w:color="55575A" w:themeColor="accent2" w:sz="8" w:space="0"/>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color="55575A" w:themeColor="accent2" w:sz="8" w:space="0"/>
        <w:bottom w:val="single" w:color="55575A" w:themeColor="accent2" w:sz="8" w:space="0"/>
      </w:tblBorders>
    </w:tblPr>
    <w:tblStylePr w:type="firstRow">
      <w:pPr>
        <w:spacing w:before="0" w:after="0" w:line="240" w:lineRule="auto"/>
      </w:pPr>
      <w:rPr>
        <w:b/>
        <w:bCs/>
      </w:rPr>
      <w:tblPr/>
      <w:tcPr>
        <w:tcBorders>
          <w:top w:val="single" w:color="55575A" w:themeColor="accent2" w:sz="8" w:space="0"/>
          <w:left w:val="nil"/>
          <w:bottom w:val="single" w:color="55575A" w:themeColor="accent2" w:sz="8" w:space="0"/>
          <w:right w:val="nil"/>
          <w:insideH w:val="nil"/>
          <w:insideV w:val="nil"/>
        </w:tcBorders>
      </w:tcPr>
    </w:tblStylePr>
    <w:tblStylePr w:type="lastRow">
      <w:pPr>
        <w:spacing w:before="0" w:after="0" w:line="240" w:lineRule="auto"/>
      </w:pPr>
      <w:rPr>
        <w:b/>
        <w:bCs/>
      </w:rPr>
      <w:tblPr/>
      <w:tcPr>
        <w:tcBorders>
          <w:top w:val="single" w:color="55575A" w:themeColor="accent2" w:sz="8" w:space="0"/>
          <w:left w:val="nil"/>
          <w:bottom w:val="single" w:color="55575A"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color="00A7E2" w:themeColor="accent3" w:sz="8" w:space="0"/>
        <w:bottom w:val="single" w:color="00A7E2" w:themeColor="accent3" w:sz="8" w:space="0"/>
      </w:tblBorders>
    </w:tblPr>
    <w:tblStylePr w:type="firstRow">
      <w:pPr>
        <w:spacing w:before="0" w:after="0" w:line="240" w:lineRule="auto"/>
      </w:pPr>
      <w:rPr>
        <w:b/>
        <w:bCs/>
      </w:rPr>
      <w:tblPr/>
      <w:tcPr>
        <w:tcBorders>
          <w:top w:val="single" w:color="00A7E2" w:themeColor="accent3" w:sz="8" w:space="0"/>
          <w:left w:val="nil"/>
          <w:bottom w:val="single" w:color="00A7E2" w:themeColor="accent3" w:sz="8" w:space="0"/>
          <w:right w:val="nil"/>
          <w:insideH w:val="nil"/>
          <w:insideV w:val="nil"/>
        </w:tcBorders>
      </w:tcPr>
    </w:tblStylePr>
    <w:tblStylePr w:type="lastRow">
      <w:pPr>
        <w:spacing w:before="0" w:after="0" w:line="240" w:lineRule="auto"/>
      </w:pPr>
      <w:rPr>
        <w:b/>
        <w:bCs/>
      </w:rPr>
      <w:tblPr/>
      <w:tcPr>
        <w:tcBorders>
          <w:top w:val="single" w:color="00A7E2" w:themeColor="accent3" w:sz="8" w:space="0"/>
          <w:left w:val="nil"/>
          <w:bottom w:val="single" w:color="00A7E2"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styleId="FotnotstextChar" w:customStyle="1">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character" w:styleId="Olstomnmnande">
    <w:name w:val="Unresolved Mention"/>
    <w:basedOn w:val="Standardstycketeckensnitt"/>
    <w:uiPriority w:val="99"/>
    <w:semiHidden/>
    <w:unhideWhenUsed/>
    <w:rsid w:val="00BC3E1A"/>
    <w:rPr>
      <w:color w:val="605E5C"/>
      <w:shd w:val="clear" w:color="auto" w:fill="E1DFDD"/>
    </w:rPr>
  </w:style>
  <w:style w:type="character" w:styleId="Kommentarsreferens">
    <w:name w:val="annotation reference"/>
    <w:basedOn w:val="Standardstycketeckensnitt"/>
    <w:uiPriority w:val="99"/>
    <w:semiHidden/>
    <w:unhideWhenUsed/>
    <w:rsid w:val="00091736"/>
    <w:rPr>
      <w:sz w:val="16"/>
      <w:szCs w:val="16"/>
    </w:rPr>
  </w:style>
  <w:style w:type="paragraph" w:styleId="Kommentarer">
    <w:name w:val="annotation text"/>
    <w:basedOn w:val="Normal"/>
    <w:link w:val="KommentarerChar"/>
    <w:uiPriority w:val="99"/>
    <w:semiHidden/>
    <w:unhideWhenUsed/>
    <w:rsid w:val="00091736"/>
    <w:pPr>
      <w:spacing w:line="240" w:lineRule="auto"/>
    </w:pPr>
    <w:rPr>
      <w:sz w:val="20"/>
      <w:szCs w:val="20"/>
    </w:rPr>
  </w:style>
  <w:style w:type="character" w:styleId="KommentarerChar" w:customStyle="1">
    <w:name w:val="Kommentarer Char"/>
    <w:basedOn w:val="Standardstycketeckensnitt"/>
    <w:link w:val="Kommentarer"/>
    <w:uiPriority w:val="99"/>
    <w:semiHidden/>
    <w:rsid w:val="00091736"/>
    <w:rPr>
      <w:rFonts w:ascii="Garamond" w:hAnsi="Garamond"/>
      <w:sz w:val="20"/>
      <w:szCs w:val="20"/>
      <w:lang w:val="sv-SE"/>
    </w:rPr>
  </w:style>
  <w:style w:type="paragraph" w:styleId="Kommentarsmne">
    <w:name w:val="annotation subject"/>
    <w:basedOn w:val="Kommentarer"/>
    <w:next w:val="Kommentarer"/>
    <w:link w:val="KommentarsmneChar"/>
    <w:uiPriority w:val="99"/>
    <w:semiHidden/>
    <w:unhideWhenUsed/>
    <w:rsid w:val="00091736"/>
    <w:rPr>
      <w:b/>
      <w:bCs/>
    </w:rPr>
  </w:style>
  <w:style w:type="character" w:styleId="KommentarsmneChar" w:customStyle="1">
    <w:name w:val="Kommentarsämne Char"/>
    <w:basedOn w:val="KommentarerChar"/>
    <w:link w:val="Kommentarsmne"/>
    <w:uiPriority w:val="99"/>
    <w:semiHidden/>
    <w:rsid w:val="00091736"/>
    <w:rPr>
      <w:rFonts w:ascii="Garamond" w:hAnsi="Garamond"/>
      <w:b/>
      <w:bCs/>
      <w:sz w:val="20"/>
      <w:szCs w:val="20"/>
      <w:lang w:val="sv-SE"/>
    </w:rPr>
  </w:style>
  <w:style w:type="character" w:styleId="AnvndHyperlnk">
    <w:name w:val="FollowedHyperlink"/>
    <w:basedOn w:val="Standardstycketeckensnitt"/>
    <w:uiPriority w:val="99"/>
    <w:semiHidden/>
    <w:unhideWhenUsed/>
    <w:rsid w:val="00C92F9B"/>
    <w:rPr>
      <w:color w:val="800080" w:themeColor="followedHyperlink"/>
      <w:u w:val="single"/>
    </w:rPr>
  </w:style>
  <w:style w:type="character" w:styleId="Formatmall9Char" w:customStyle="1">
    <w:name w:val="Formatmall9 Char"/>
    <w:basedOn w:val="Standardstycketeckensnitt"/>
    <w:link w:val="Formatmall9"/>
    <w:locked/>
    <w:rsid w:val="00F60523"/>
    <w:rPr>
      <w:rFonts w:ascii="Arial" w:hAnsi="Arial" w:eastAsia="Calibri" w:cstheme="minorHAnsi"/>
      <w:sz w:val="18"/>
      <w:szCs w:val="18"/>
      <w:lang w:val="sv-SE"/>
    </w:rPr>
  </w:style>
  <w:style w:type="paragraph" w:styleId="Formatmall9" w:customStyle="1">
    <w:name w:val="Formatmall9"/>
    <w:basedOn w:val="Normal"/>
    <w:link w:val="Formatmall9Char"/>
    <w:rsid w:val="00F60523"/>
    <w:pPr>
      <w:spacing w:before="0" w:after="0" w:line="240" w:lineRule="auto"/>
    </w:pPr>
    <w:rPr>
      <w:rFonts w:eastAsia="Calibri" w:cstheme="minorHAnsi"/>
      <w:sz w:val="18"/>
      <w:szCs w:val="18"/>
    </w:rPr>
  </w:style>
  <w:style w:type="character" w:styleId="Formatmall10Char" w:customStyle="1">
    <w:name w:val="Formatmall10 Char"/>
    <w:basedOn w:val="Standardstycketeckensnitt"/>
    <w:link w:val="Formatmall10"/>
    <w:locked/>
    <w:rsid w:val="00F60523"/>
    <w:rPr>
      <w:rFonts w:ascii="Arial" w:hAnsi="Arial" w:eastAsia="Calibri" w:cstheme="minorHAnsi"/>
      <w:b/>
      <w:sz w:val="18"/>
      <w:szCs w:val="18"/>
      <w:lang w:val="sv-SE"/>
    </w:rPr>
  </w:style>
  <w:style w:type="paragraph" w:styleId="Formatmall10" w:customStyle="1">
    <w:name w:val="Formatmall10"/>
    <w:basedOn w:val="Normal"/>
    <w:link w:val="Formatmall10Char"/>
    <w:rsid w:val="00F60523"/>
    <w:pPr>
      <w:spacing w:before="0" w:line="240" w:lineRule="auto"/>
    </w:pPr>
    <w:rPr>
      <w:rFonts w:eastAsia="Calibri" w:cstheme="minorHAnsi"/>
      <w:b/>
      <w:sz w:val="18"/>
      <w:szCs w:val="18"/>
    </w:rPr>
  </w:style>
  <w:style w:type="paragraph" w:styleId="Revision">
    <w:name w:val="Revision"/>
    <w:hidden/>
    <w:uiPriority w:val="99"/>
    <w:semiHidden/>
    <w:rsid w:val="007C0BA7"/>
    <w:pPr>
      <w:spacing w:after="0" w:line="240" w:lineRule="auto"/>
    </w:pPr>
    <w:rPr>
      <w:rFonts w:ascii="Garamond" w:hAnsi="Garamond"/>
      <w:lang w:val="sv-SE"/>
    </w:rPr>
  </w:style>
  <w:style w:type="character" w:styleId="Diskretbetoning">
    <w:name w:val="Subtle Emphasis"/>
    <w:basedOn w:val="Standardstycketeckensnitt"/>
    <w:uiPriority w:val="19"/>
    <w:qFormat/>
    <w:rsid w:val="00034CF2"/>
    <w:rPr>
      <w:i/>
      <w:iCs/>
      <w:color w:val="404040" w:themeColor="text1" w:themeTint="BF"/>
    </w:rPr>
  </w:style>
  <w:style w:type="character" w:styleId="Betoning">
    <w:name w:val="Emphasis"/>
    <w:basedOn w:val="Standardstycketeckensnitt"/>
    <w:uiPriority w:val="20"/>
    <w:qFormat/>
    <w:rsid w:val="00034CF2"/>
    <w:rPr>
      <w:i/>
      <w:iCs/>
    </w:rPr>
  </w:style>
  <w:style w:type="character" w:styleId="Starkbetoning">
    <w:name w:val="Intense Emphasis"/>
    <w:basedOn w:val="Standardstycketeckensnitt"/>
    <w:uiPriority w:val="21"/>
    <w:qFormat/>
    <w:rsid w:val="006C7F0D"/>
    <w:rPr>
      <w:b/>
      <w:i/>
      <w:iCs/>
      <w:color w:val="auto"/>
    </w:rPr>
  </w:style>
  <w:style w:type="character" w:styleId="Stark">
    <w:name w:val="Strong"/>
    <w:basedOn w:val="Standardstycketeckensnitt"/>
    <w:uiPriority w:val="22"/>
    <w:qFormat/>
    <w:rsid w:val="00034CF2"/>
    <w:rPr>
      <w:b/>
      <w:bCs/>
    </w:rPr>
  </w:style>
  <w:style w:type="paragraph" w:styleId="Citat">
    <w:name w:val="Quote"/>
    <w:basedOn w:val="Normal"/>
    <w:next w:val="Normal"/>
    <w:link w:val="CitatChar"/>
    <w:uiPriority w:val="29"/>
    <w:qFormat/>
    <w:rsid w:val="00034CF2"/>
    <w:pPr>
      <w:spacing w:before="200" w:after="160"/>
      <w:ind w:left="864" w:right="864"/>
      <w:jc w:val="center"/>
    </w:pPr>
    <w:rPr>
      <w:i/>
      <w:iCs/>
      <w:color w:val="404040" w:themeColor="text1" w:themeTint="BF"/>
    </w:rPr>
  </w:style>
  <w:style w:type="character" w:styleId="CitatChar" w:customStyle="1">
    <w:name w:val="Citat Char"/>
    <w:basedOn w:val="Standardstycketeckensnitt"/>
    <w:link w:val="Citat"/>
    <w:uiPriority w:val="29"/>
    <w:rsid w:val="00034CF2"/>
    <w:rPr>
      <w:rFonts w:ascii="Times New Roman" w:hAnsi="Times New Roman"/>
      <w:i/>
      <w:iCs/>
      <w:color w:val="404040" w:themeColor="text1" w:themeTint="BF"/>
      <w:lang w:val="sv-SE"/>
    </w:rPr>
  </w:style>
  <w:style w:type="paragraph" w:styleId="Starktcitat">
    <w:name w:val="Intense Quote"/>
    <w:basedOn w:val="Normal"/>
    <w:next w:val="Normal"/>
    <w:link w:val="StarktcitatChar"/>
    <w:uiPriority w:val="30"/>
    <w:qFormat/>
    <w:rsid w:val="00034CF2"/>
    <w:pPr>
      <w:pBdr>
        <w:top w:val="single" w:color="672565" w:themeColor="accent1" w:sz="4" w:space="10"/>
        <w:bottom w:val="single" w:color="672565" w:themeColor="accent1" w:sz="4" w:space="10"/>
      </w:pBdr>
      <w:spacing w:before="360" w:after="360"/>
      <w:ind w:left="864" w:right="864"/>
      <w:jc w:val="center"/>
    </w:pPr>
    <w:rPr>
      <w:i/>
      <w:iCs/>
      <w:color w:val="672565" w:themeColor="accent1"/>
    </w:rPr>
  </w:style>
  <w:style w:type="character" w:styleId="StarktcitatChar" w:customStyle="1">
    <w:name w:val="Starkt citat Char"/>
    <w:basedOn w:val="Standardstycketeckensnitt"/>
    <w:link w:val="Starktcitat"/>
    <w:uiPriority w:val="30"/>
    <w:rsid w:val="00034CF2"/>
    <w:rPr>
      <w:rFonts w:ascii="Times New Roman" w:hAnsi="Times New Roman"/>
      <w:i/>
      <w:iCs/>
      <w:color w:val="672565" w:themeColor="accent1"/>
      <w:lang w:val="sv-SE"/>
    </w:rPr>
  </w:style>
  <w:style w:type="character" w:styleId="Diskretreferens">
    <w:name w:val="Subtle Reference"/>
    <w:basedOn w:val="Standardstycketeckensnitt"/>
    <w:uiPriority w:val="31"/>
    <w:qFormat/>
    <w:rsid w:val="00034CF2"/>
    <w:rPr>
      <w:smallCaps/>
      <w:color w:val="5A5A5A" w:themeColor="text1" w:themeTint="A5"/>
    </w:rPr>
  </w:style>
  <w:style w:type="paragraph" w:styleId="Formulr-etikett" w:customStyle="1">
    <w:name w:val="Formulär-etikett"/>
    <w:basedOn w:val="Normal"/>
    <w:autoRedefine/>
    <w:rsid w:val="00034CF2"/>
    <w:pPr>
      <w:keepNext/>
      <w:keepLines/>
      <w:spacing w:before="0" w:after="0" w:line="240" w:lineRule="auto"/>
    </w:pPr>
    <w:rPr>
      <w:rFonts w:cs="Arial"/>
      <w:b/>
      <w:bCs/>
      <w:sz w:val="24"/>
      <w:vertAlign w:val="superscript"/>
    </w:rPr>
  </w:style>
  <w:style w:type="table" w:styleId="Rutntstabell1ljusdekorfrg1">
    <w:name w:val="Grid Table 1 Light Accent 1"/>
    <w:basedOn w:val="Normaltabell"/>
    <w:uiPriority w:val="46"/>
    <w:rsid w:val="00034CF2"/>
    <w:pPr>
      <w:spacing w:after="0" w:line="240" w:lineRule="auto"/>
    </w:pPr>
    <w:tblPr>
      <w:tblStyleRowBandSize w:val="1"/>
      <w:tblStyleColBandSize w:val="1"/>
      <w:tblBorders>
        <w:top w:val="single" w:color="D892D5" w:themeColor="accent1" w:themeTint="66" w:sz="4" w:space="0"/>
        <w:left w:val="single" w:color="D892D5" w:themeColor="accent1" w:themeTint="66" w:sz="4" w:space="0"/>
        <w:bottom w:val="single" w:color="D892D5" w:themeColor="accent1" w:themeTint="66" w:sz="4" w:space="0"/>
        <w:right w:val="single" w:color="D892D5" w:themeColor="accent1" w:themeTint="66" w:sz="4" w:space="0"/>
        <w:insideH w:val="single" w:color="D892D5" w:themeColor="accent1" w:themeTint="66" w:sz="4" w:space="0"/>
        <w:insideV w:val="single" w:color="D892D5" w:themeColor="accent1" w:themeTint="66" w:sz="4" w:space="0"/>
      </w:tblBorders>
    </w:tblPr>
    <w:tblStylePr w:type="firstRow">
      <w:rPr>
        <w:b/>
        <w:bCs/>
      </w:rPr>
      <w:tblPr/>
      <w:tcPr>
        <w:tcBorders>
          <w:bottom w:val="single" w:color="C45BC1" w:themeColor="accent1" w:themeTint="99" w:sz="12" w:space="0"/>
        </w:tcBorders>
      </w:tcPr>
    </w:tblStylePr>
    <w:tblStylePr w:type="lastRow">
      <w:rPr>
        <w:b/>
        <w:bCs/>
      </w:rPr>
      <w:tblPr/>
      <w:tcPr>
        <w:tcBorders>
          <w:top w:val="double" w:color="C45BC1" w:themeColor="accent1" w:themeTint="99" w:sz="2" w:space="0"/>
        </w:tcBorders>
      </w:tcPr>
    </w:tblStylePr>
    <w:tblStylePr w:type="firstCol">
      <w:rPr>
        <w:b/>
        <w:bCs/>
      </w:rPr>
    </w:tblStylePr>
    <w:tblStylePr w:type="lastCol">
      <w:rPr>
        <w:b/>
        <w:bCs/>
      </w:rPr>
    </w:tblStylePr>
  </w:style>
  <w:style w:type="table" w:styleId="Tabellrutntljust">
    <w:name w:val="Grid Table Light"/>
    <w:basedOn w:val="Normaltabell"/>
    <w:uiPriority w:val="40"/>
    <w:rsid w:val="00B2098A"/>
    <w:pPr>
      <w:spacing w:after="0" w:line="240" w:lineRule="auto"/>
    </w:p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table" w:styleId="Oformateradtabell1">
    <w:name w:val="Plain Table 1"/>
    <w:basedOn w:val="Normaltabell"/>
    <w:uiPriority w:val="41"/>
    <w:rsid w:val="00B2098A"/>
    <w:pPr>
      <w:spacing w:after="0" w:line="240" w:lineRule="auto"/>
    </w:p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B2098A"/>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table" w:styleId="Oformateradtabell3">
    <w:name w:val="Plain Table 3"/>
    <w:basedOn w:val="Normaltabell"/>
    <w:uiPriority w:val="43"/>
    <w:rsid w:val="00B2098A"/>
    <w:pPr>
      <w:spacing w:after="0" w:line="240" w:lineRule="auto"/>
    </w:pPr>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3dekorfrg3">
    <w:name w:val="Grid Table 3 Accent 3"/>
    <w:basedOn w:val="Normaltabell"/>
    <w:uiPriority w:val="48"/>
    <w:rsid w:val="00B2098A"/>
    <w:pPr>
      <w:spacing w:after="0" w:line="240" w:lineRule="auto"/>
    </w:pPr>
    <w:tblPr>
      <w:tblStyleRowBandSize w:val="1"/>
      <w:tblStyleColBandSize w:val="1"/>
      <w:tblBorders>
        <w:top w:val="single" w:color="54D2FF" w:themeColor="accent3" w:themeTint="99" w:sz="4" w:space="0"/>
        <w:left w:val="single" w:color="54D2FF" w:themeColor="accent3" w:themeTint="99" w:sz="4" w:space="0"/>
        <w:bottom w:val="single" w:color="54D2FF" w:themeColor="accent3" w:themeTint="99" w:sz="4" w:space="0"/>
        <w:right w:val="single" w:color="54D2FF" w:themeColor="accent3" w:themeTint="99" w:sz="4" w:space="0"/>
        <w:insideH w:val="single" w:color="54D2FF" w:themeColor="accent3" w:themeTint="99" w:sz="4" w:space="0"/>
        <w:insideV w:val="single" w:color="54D2FF" w:themeColor="accent3"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0FF" w:themeFill="accent3" w:themeFillTint="33"/>
      </w:tcPr>
    </w:tblStylePr>
    <w:tblStylePr w:type="band1Horz">
      <w:tblPr/>
      <w:tcPr>
        <w:shd w:val="clear" w:color="auto" w:fill="C6F0FF" w:themeFill="accent3" w:themeFillTint="33"/>
      </w:tcPr>
    </w:tblStylePr>
    <w:tblStylePr w:type="neCell">
      <w:tblPr/>
      <w:tcPr>
        <w:tcBorders>
          <w:bottom w:val="single" w:color="54D2FF" w:themeColor="accent3" w:themeTint="99" w:sz="4" w:space="0"/>
        </w:tcBorders>
      </w:tcPr>
    </w:tblStylePr>
    <w:tblStylePr w:type="nwCell">
      <w:tblPr/>
      <w:tcPr>
        <w:tcBorders>
          <w:bottom w:val="single" w:color="54D2FF" w:themeColor="accent3" w:themeTint="99" w:sz="4" w:space="0"/>
        </w:tcBorders>
      </w:tcPr>
    </w:tblStylePr>
    <w:tblStylePr w:type="seCell">
      <w:tblPr/>
      <w:tcPr>
        <w:tcBorders>
          <w:top w:val="single" w:color="54D2FF" w:themeColor="accent3" w:themeTint="99" w:sz="4" w:space="0"/>
        </w:tcBorders>
      </w:tcPr>
    </w:tblStylePr>
    <w:tblStylePr w:type="swCell">
      <w:tblPr/>
      <w:tcPr>
        <w:tcBorders>
          <w:top w:val="single" w:color="54D2FF" w:themeColor="accent3" w:themeTint="99" w:sz="4" w:space="0"/>
        </w:tcBorders>
      </w:tcPr>
    </w:tblStylePr>
  </w:style>
  <w:style w:type="character" w:styleId="Platshllartext">
    <w:name w:val="Placeholder Text"/>
    <w:basedOn w:val="Standardstycketeckensnitt"/>
    <w:uiPriority w:val="99"/>
    <w:semiHidden/>
    <w:rsid w:val="009A6278"/>
    <w:rPr>
      <w:color w:val="808080"/>
    </w:rPr>
  </w:style>
  <w:style w:type="paragraph" w:styleId="Beskrivning">
    <w:name w:val="caption"/>
    <w:basedOn w:val="Normal"/>
    <w:next w:val="Normal"/>
    <w:uiPriority w:val="35"/>
    <w:unhideWhenUsed/>
    <w:qFormat/>
    <w:rsid w:val="006C7F0D"/>
    <w:pPr>
      <w:spacing w:before="0" w:after="200" w:line="240" w:lineRule="auto"/>
    </w:pPr>
    <w:rPr>
      <w:i/>
      <w:iCs/>
      <w:color w:val="7F7F7F" w:themeColor="text1" w:themeTint="80"/>
      <w:sz w:val="18"/>
      <w:szCs w:val="18"/>
    </w:rPr>
  </w:style>
  <w:style w:type="character" w:styleId="IngetavstndChar" w:customStyle="1">
    <w:name w:val="Inget avstånd Char"/>
    <w:basedOn w:val="Standardstycketeckensnitt"/>
    <w:link w:val="Ingetavstnd"/>
    <w:uiPriority w:val="1"/>
    <w:rsid w:val="009B4489"/>
  </w:style>
  <w:style w:type="paragraph" w:styleId="Numreradlista1" w:customStyle="1">
    <w:name w:val="Numrerad lista1"/>
    <w:basedOn w:val="Liststycke"/>
    <w:link w:val="Numreradlista1Char"/>
    <w:rsid w:val="00CA7FFE"/>
    <w:pPr>
      <w:numPr>
        <w:numId w:val="5"/>
      </w:numPr>
    </w:pPr>
  </w:style>
  <w:style w:type="character" w:styleId="ListstyckeChar" w:customStyle="1">
    <w:name w:val="Liststycke Char"/>
    <w:basedOn w:val="Standardstycketeckensnitt"/>
    <w:link w:val="Liststycke"/>
    <w:uiPriority w:val="34"/>
    <w:rsid w:val="00CA7FFE"/>
    <w:rPr>
      <w:rFonts w:ascii="Arial" w:hAnsi="Arial"/>
      <w:lang w:val="sv-SE"/>
    </w:rPr>
  </w:style>
  <w:style w:type="character" w:styleId="Numreradlista1Char" w:customStyle="1">
    <w:name w:val="Numrerad lista1 Char"/>
    <w:basedOn w:val="ListstyckeChar"/>
    <w:link w:val="Numreradlista1"/>
    <w:rsid w:val="00CA7FFE"/>
    <w:rPr>
      <w:rFonts w:ascii="Arial" w:hAnsi="Arial"/>
      <w:lang w:val="sv-SE"/>
    </w:rPr>
  </w:style>
  <w:style w:type="paragraph" w:styleId="Rapportbrdtext" w:customStyle="1">
    <w:name w:val="Rapport brödtext"/>
    <w:basedOn w:val="Normal"/>
    <w:link w:val="RapportbrdtextChar"/>
    <w:qFormat/>
    <w:rsid w:val="00412A8F"/>
    <w:rPr>
      <w:rFonts w:ascii="Times New Roman" w:hAnsi="Times New Roman" w:cs="Times New Roman"/>
      <w:sz w:val="24"/>
    </w:rPr>
  </w:style>
  <w:style w:type="paragraph" w:styleId="DecimalAligned" w:customStyle="1">
    <w:name w:val="Decimal Aligned"/>
    <w:basedOn w:val="Normal"/>
    <w:uiPriority w:val="40"/>
    <w:qFormat/>
    <w:rsid w:val="00561750"/>
    <w:pPr>
      <w:tabs>
        <w:tab w:val="decimal" w:pos="360"/>
      </w:tabs>
      <w:spacing w:before="0" w:after="200"/>
    </w:pPr>
    <w:rPr>
      <w:rFonts w:cs="Times New Roman" w:asciiTheme="minorHAnsi" w:hAnsiTheme="minorHAnsi" w:eastAsiaTheme="minorEastAsia"/>
      <w:lang w:eastAsia="sv-SE"/>
    </w:rPr>
  </w:style>
  <w:style w:type="character" w:styleId="RapportbrdtextChar" w:customStyle="1">
    <w:name w:val="Rapport brödtext Char"/>
    <w:basedOn w:val="Standardstycketeckensnitt"/>
    <w:link w:val="Rapportbrdtext"/>
    <w:rsid w:val="00412A8F"/>
    <w:rPr>
      <w:rFonts w:ascii="Times New Roman" w:hAnsi="Times New Roman" w:cs="Times New Roman"/>
      <w:sz w:val="24"/>
      <w:lang w:val="sv-SE"/>
    </w:rPr>
  </w:style>
  <w:style w:type="table" w:styleId="Kalender1" w:customStyle="1">
    <w:name w:val="Kalender 1"/>
    <w:basedOn w:val="Normaltabell"/>
    <w:uiPriority w:val="99"/>
    <w:qFormat/>
    <w:rsid w:val="00561750"/>
    <w:pPr>
      <w:spacing w:after="0" w:line="240" w:lineRule="auto"/>
    </w:pPr>
    <w:rPr>
      <w:rFonts w:eastAsiaTheme="minorEastAsia"/>
      <w:lang w:val="sv-SE" w:eastAsia="sv-SE"/>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color="000000" w:themeColor="text1" w:sz="24" w:space="0"/>
          <w:left w:val="nil"/>
          <w:bottom w:val="single" w:color="000000" w:themeColor="text1" w:sz="24" w:space="0"/>
          <w:right w:val="nil"/>
          <w:insideH w:val="nil"/>
          <w:insideV w:val="nil"/>
          <w:tl2br w:val="nil"/>
          <w:tr2bl w:val="nil"/>
        </w:tcBorders>
        <w:shd w:val="clear" w:color="auto" w:fill="auto"/>
      </w:tcPr>
    </w:tblStylePr>
  </w:style>
  <w:style w:type="table" w:styleId="Ljuslista-dekorfrg3">
    <w:name w:val="Light List Accent 3"/>
    <w:basedOn w:val="Normaltabell"/>
    <w:uiPriority w:val="61"/>
    <w:rsid w:val="00561750"/>
    <w:pPr>
      <w:spacing w:after="0" w:line="240" w:lineRule="auto"/>
    </w:pPr>
    <w:rPr>
      <w:rFonts w:eastAsiaTheme="minorEastAsia"/>
      <w:lang w:val="sv-SE" w:eastAsia="sv-SE"/>
    </w:rPr>
    <w:tblPr>
      <w:tblStyleRowBandSize w:val="1"/>
      <w:tblStyleColBandSize w:val="1"/>
      <w:tblBorders>
        <w:top w:val="single" w:color="00A7E2" w:themeColor="accent3" w:sz="8" w:space="0"/>
        <w:left w:val="single" w:color="00A7E2" w:themeColor="accent3" w:sz="8" w:space="0"/>
        <w:bottom w:val="single" w:color="00A7E2" w:themeColor="accent3" w:sz="8" w:space="0"/>
        <w:right w:val="single" w:color="00A7E2" w:themeColor="accent3" w:sz="8" w:space="0"/>
      </w:tblBorders>
    </w:tblPr>
    <w:tblStylePr w:type="firstRow">
      <w:pPr>
        <w:spacing w:before="0" w:after="0" w:line="240" w:lineRule="auto"/>
      </w:pPr>
      <w:rPr>
        <w:b/>
        <w:bCs/>
        <w:color w:val="FFFFFF" w:themeColor="background1"/>
      </w:rPr>
      <w:tblPr/>
      <w:tcPr>
        <w:shd w:val="clear" w:color="auto" w:fill="00A7E2" w:themeFill="accent3"/>
      </w:tcPr>
    </w:tblStylePr>
    <w:tblStylePr w:type="lastRow">
      <w:pPr>
        <w:spacing w:before="0" w:after="0" w:line="240" w:lineRule="auto"/>
      </w:pPr>
      <w:rPr>
        <w:b/>
        <w:bCs/>
      </w:rPr>
      <w:tblPr/>
      <w:tcPr>
        <w:tcBorders>
          <w:top w:val="double" w:color="00A7E2" w:themeColor="accent3" w:sz="6" w:space="0"/>
          <w:left w:val="single" w:color="00A7E2" w:themeColor="accent3" w:sz="8" w:space="0"/>
          <w:bottom w:val="single" w:color="00A7E2" w:themeColor="accent3" w:sz="8" w:space="0"/>
          <w:right w:val="single" w:color="00A7E2" w:themeColor="accent3" w:sz="8" w:space="0"/>
        </w:tcBorders>
      </w:tcPr>
    </w:tblStylePr>
    <w:tblStylePr w:type="firstCol">
      <w:rPr>
        <w:b/>
        <w:bCs/>
      </w:rPr>
    </w:tblStylePr>
    <w:tblStylePr w:type="lastCol">
      <w:rPr>
        <w:b/>
        <w:bCs/>
      </w:rPr>
    </w:tblStylePr>
    <w:tblStylePr w:type="band1Vert">
      <w:tblPr/>
      <w:tcPr>
        <w:tcBorders>
          <w:top w:val="single" w:color="00A7E2" w:themeColor="accent3" w:sz="8" w:space="0"/>
          <w:left w:val="single" w:color="00A7E2" w:themeColor="accent3" w:sz="8" w:space="0"/>
          <w:bottom w:val="single" w:color="00A7E2" w:themeColor="accent3" w:sz="8" w:space="0"/>
          <w:right w:val="single" w:color="00A7E2" w:themeColor="accent3" w:sz="8" w:space="0"/>
        </w:tcBorders>
      </w:tcPr>
    </w:tblStylePr>
    <w:tblStylePr w:type="band1Horz">
      <w:tblPr/>
      <w:tcPr>
        <w:tcBorders>
          <w:top w:val="single" w:color="00A7E2" w:themeColor="accent3" w:sz="8" w:space="0"/>
          <w:left w:val="single" w:color="00A7E2" w:themeColor="accent3" w:sz="8" w:space="0"/>
          <w:bottom w:val="single" w:color="00A7E2" w:themeColor="accent3" w:sz="8" w:space="0"/>
          <w:right w:val="single" w:color="00A7E2" w:themeColor="accent3" w:sz="8" w:space="0"/>
        </w:tcBorders>
      </w:tcPr>
    </w:tblStylePr>
  </w:style>
  <w:style w:type="table" w:styleId="Rutntstabell3">
    <w:name w:val="Grid Table 3"/>
    <w:basedOn w:val="Normaltabell"/>
    <w:uiPriority w:val="48"/>
    <w:rsid w:val="00561750"/>
    <w:pPr>
      <w:spacing w:after="0" w:line="240" w:lineRule="auto"/>
    </w:p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color="666666" w:themeColor="text1" w:themeTint="99" w:sz="4" w:space="0"/>
        </w:tcBorders>
      </w:tcPr>
    </w:tblStylePr>
    <w:tblStylePr w:type="nwCell">
      <w:tblPr/>
      <w:tcPr>
        <w:tcBorders>
          <w:bottom w:val="single" w:color="666666" w:themeColor="text1" w:themeTint="99" w:sz="4" w:space="0"/>
        </w:tcBorders>
      </w:tcPr>
    </w:tblStylePr>
    <w:tblStylePr w:type="seCell">
      <w:tblPr/>
      <w:tcPr>
        <w:tcBorders>
          <w:top w:val="single" w:color="666666" w:themeColor="text1" w:themeTint="99" w:sz="4" w:space="0"/>
        </w:tcBorders>
      </w:tcPr>
    </w:tblStylePr>
    <w:tblStylePr w:type="swCell">
      <w:tblPr/>
      <w:tcPr>
        <w:tcBorders>
          <w:top w:val="single" w:color="666666" w:themeColor="text1" w:themeTint="99" w:sz="4" w:space="0"/>
        </w:tcBorders>
      </w:tcPr>
    </w:tblStylePr>
  </w:style>
  <w:style w:type="table" w:styleId="Rutntstabell2dekorfrg5">
    <w:name w:val="Grid Table 2 Accent 5"/>
    <w:basedOn w:val="Normaltabell"/>
    <w:uiPriority w:val="47"/>
    <w:rsid w:val="00561750"/>
    <w:pPr>
      <w:spacing w:after="0" w:line="240" w:lineRule="auto"/>
    </w:pPr>
    <w:tblPr>
      <w:tblStyleRowBandSize w:val="1"/>
      <w:tblStyleColBandSize w:val="1"/>
      <w:tblBorders>
        <w:top w:val="single" w:color="83E8DB" w:themeColor="accent5" w:themeTint="99" w:sz="2" w:space="0"/>
        <w:bottom w:val="single" w:color="83E8DB" w:themeColor="accent5" w:themeTint="99" w:sz="2" w:space="0"/>
        <w:insideH w:val="single" w:color="83E8DB" w:themeColor="accent5" w:themeTint="99" w:sz="2" w:space="0"/>
        <w:insideV w:val="single" w:color="83E8DB" w:themeColor="accent5" w:themeTint="99" w:sz="2" w:space="0"/>
      </w:tblBorders>
    </w:tblPr>
    <w:tblStylePr w:type="firstRow">
      <w:rPr>
        <w:b/>
        <w:bCs/>
      </w:rPr>
      <w:tblPr/>
      <w:tcPr>
        <w:tcBorders>
          <w:top w:val="nil"/>
          <w:bottom w:val="single" w:color="83E8DB" w:themeColor="accent5" w:themeTint="99" w:sz="12" w:space="0"/>
          <w:insideH w:val="nil"/>
          <w:insideV w:val="nil"/>
        </w:tcBorders>
        <w:shd w:val="clear" w:color="auto" w:fill="FFFFFF" w:themeFill="background1"/>
      </w:tcPr>
    </w:tblStylePr>
    <w:tblStylePr w:type="lastRow">
      <w:rPr>
        <w:b/>
        <w:bCs/>
      </w:rPr>
      <w:tblPr/>
      <w:tcPr>
        <w:tcBorders>
          <w:top w:val="double" w:color="83E8DB" w:themeColor="accent5"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F7F3" w:themeFill="accent5" w:themeFillTint="33"/>
      </w:tcPr>
    </w:tblStylePr>
    <w:tblStylePr w:type="band1Horz">
      <w:tblPr/>
      <w:tcPr>
        <w:shd w:val="clear" w:color="auto" w:fill="D5F7F3" w:themeFill="accent5" w:themeFillTint="33"/>
      </w:tcPr>
    </w:tblStylePr>
  </w:style>
  <w:style w:type="table" w:styleId="Rutntstabell2dekorfrg3">
    <w:name w:val="Grid Table 2 Accent 3"/>
    <w:basedOn w:val="Normaltabell"/>
    <w:uiPriority w:val="47"/>
    <w:rsid w:val="00561750"/>
    <w:pPr>
      <w:spacing w:after="0" w:line="240" w:lineRule="auto"/>
    </w:pPr>
    <w:tblPr>
      <w:tblStyleRowBandSize w:val="1"/>
      <w:tblStyleColBandSize w:val="1"/>
      <w:tblBorders>
        <w:top w:val="single" w:color="54D2FF" w:themeColor="accent3" w:themeTint="99" w:sz="2" w:space="0"/>
        <w:bottom w:val="single" w:color="54D2FF" w:themeColor="accent3" w:themeTint="99" w:sz="2" w:space="0"/>
        <w:insideH w:val="single" w:color="54D2FF" w:themeColor="accent3" w:themeTint="99" w:sz="2" w:space="0"/>
        <w:insideV w:val="single" w:color="54D2FF" w:themeColor="accent3" w:themeTint="99" w:sz="2" w:space="0"/>
      </w:tblBorders>
    </w:tblPr>
    <w:tblStylePr w:type="firstRow">
      <w:rPr>
        <w:b/>
        <w:bCs/>
      </w:rPr>
      <w:tblPr/>
      <w:tcPr>
        <w:tcBorders>
          <w:top w:val="nil"/>
          <w:bottom w:val="single" w:color="54D2FF" w:themeColor="accent3" w:themeTint="99" w:sz="12" w:space="0"/>
          <w:insideH w:val="nil"/>
          <w:insideV w:val="nil"/>
        </w:tcBorders>
        <w:shd w:val="clear" w:color="auto" w:fill="FFFFFF" w:themeFill="background1"/>
      </w:tcPr>
    </w:tblStylePr>
    <w:tblStylePr w:type="lastRow">
      <w:rPr>
        <w:b/>
        <w:bCs/>
      </w:rPr>
      <w:tblPr/>
      <w:tcPr>
        <w:tcBorders>
          <w:top w:val="double" w:color="54D2FF" w:themeColor="accent3"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0FF" w:themeFill="accent3" w:themeFillTint="33"/>
      </w:tcPr>
    </w:tblStylePr>
    <w:tblStylePr w:type="band1Horz">
      <w:tblPr/>
      <w:tcPr>
        <w:shd w:val="clear" w:color="auto" w:fill="C6F0FF" w:themeFill="accent3" w:themeFillTint="33"/>
      </w:tcPr>
    </w:tblStylePr>
  </w:style>
  <w:style w:type="table" w:styleId="Rutntstabell2dekorfrg1">
    <w:name w:val="Grid Table 2 Accent 1"/>
    <w:basedOn w:val="Normaltabell"/>
    <w:uiPriority w:val="47"/>
    <w:rsid w:val="00561750"/>
    <w:pPr>
      <w:spacing w:after="0" w:line="240" w:lineRule="auto"/>
    </w:pPr>
    <w:tblPr>
      <w:tblStyleRowBandSize w:val="1"/>
      <w:tblStyleColBandSize w:val="1"/>
      <w:tblBorders>
        <w:top w:val="single" w:color="C45BC1" w:themeColor="accent1" w:themeTint="99" w:sz="2" w:space="0"/>
        <w:bottom w:val="single" w:color="C45BC1" w:themeColor="accent1" w:themeTint="99" w:sz="2" w:space="0"/>
        <w:insideH w:val="single" w:color="C45BC1" w:themeColor="accent1" w:themeTint="99" w:sz="2" w:space="0"/>
        <w:insideV w:val="single" w:color="C45BC1" w:themeColor="accent1" w:themeTint="99" w:sz="2" w:space="0"/>
      </w:tblBorders>
    </w:tblPr>
    <w:tblStylePr w:type="firstRow">
      <w:rPr>
        <w:b/>
        <w:bCs/>
      </w:rPr>
      <w:tblPr/>
      <w:tcPr>
        <w:tcBorders>
          <w:top w:val="nil"/>
          <w:bottom w:val="single" w:color="C45BC1" w:themeColor="accent1" w:themeTint="99" w:sz="12" w:space="0"/>
          <w:insideH w:val="nil"/>
          <w:insideV w:val="nil"/>
        </w:tcBorders>
        <w:shd w:val="clear" w:color="auto" w:fill="FFFFFF" w:themeFill="background1"/>
      </w:tcPr>
    </w:tblStylePr>
    <w:tblStylePr w:type="lastRow">
      <w:rPr>
        <w:b/>
        <w:bCs/>
      </w:rPr>
      <w:tblPr/>
      <w:tcPr>
        <w:tcBorders>
          <w:top w:val="double" w:color="C45BC1" w:themeColor="accent1"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C8EA" w:themeFill="accent1" w:themeFillTint="33"/>
      </w:tcPr>
    </w:tblStylePr>
    <w:tblStylePr w:type="band1Horz">
      <w:tblPr/>
      <w:tcPr>
        <w:shd w:val="clear" w:color="auto" w:fill="EBC8EA" w:themeFill="accent1" w:themeFillTint="33"/>
      </w:tcPr>
    </w:tblStylePr>
  </w:style>
  <w:style w:type="paragraph" w:styleId="Normalwebb">
    <w:name w:val="Normal (Web)"/>
    <w:basedOn w:val="Normal"/>
    <w:uiPriority w:val="99"/>
    <w:unhideWhenUsed/>
    <w:rsid w:val="00A871D9"/>
    <w:pPr>
      <w:spacing w:before="100" w:beforeAutospacing="1" w:after="100" w:afterAutospacing="1" w:line="240" w:lineRule="auto"/>
    </w:pPr>
    <w:rPr>
      <w:rFonts w:ascii="Times New Roman" w:hAnsi="Times New Roman" w:eastAsia="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1813">
      <w:bodyDiv w:val="1"/>
      <w:marLeft w:val="0"/>
      <w:marRight w:val="0"/>
      <w:marTop w:val="0"/>
      <w:marBottom w:val="0"/>
      <w:divBdr>
        <w:top w:val="none" w:sz="0" w:space="0" w:color="auto"/>
        <w:left w:val="none" w:sz="0" w:space="0" w:color="auto"/>
        <w:bottom w:val="none" w:sz="0" w:space="0" w:color="auto"/>
        <w:right w:val="none" w:sz="0" w:space="0" w:color="auto"/>
      </w:divBdr>
    </w:div>
    <w:div w:id="178356110">
      <w:bodyDiv w:val="1"/>
      <w:marLeft w:val="0"/>
      <w:marRight w:val="0"/>
      <w:marTop w:val="0"/>
      <w:marBottom w:val="0"/>
      <w:divBdr>
        <w:top w:val="none" w:sz="0" w:space="0" w:color="auto"/>
        <w:left w:val="none" w:sz="0" w:space="0" w:color="auto"/>
        <w:bottom w:val="none" w:sz="0" w:space="0" w:color="auto"/>
        <w:right w:val="none" w:sz="0" w:space="0" w:color="auto"/>
      </w:divBdr>
    </w:div>
    <w:div w:id="194781691">
      <w:bodyDiv w:val="1"/>
      <w:marLeft w:val="0"/>
      <w:marRight w:val="0"/>
      <w:marTop w:val="0"/>
      <w:marBottom w:val="0"/>
      <w:divBdr>
        <w:top w:val="none" w:sz="0" w:space="0" w:color="auto"/>
        <w:left w:val="none" w:sz="0" w:space="0" w:color="auto"/>
        <w:bottom w:val="none" w:sz="0" w:space="0" w:color="auto"/>
        <w:right w:val="none" w:sz="0" w:space="0" w:color="auto"/>
      </w:divBdr>
    </w:div>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246035123">
      <w:bodyDiv w:val="1"/>
      <w:marLeft w:val="0"/>
      <w:marRight w:val="0"/>
      <w:marTop w:val="0"/>
      <w:marBottom w:val="0"/>
      <w:divBdr>
        <w:top w:val="none" w:sz="0" w:space="0" w:color="auto"/>
        <w:left w:val="none" w:sz="0" w:space="0" w:color="auto"/>
        <w:bottom w:val="none" w:sz="0" w:space="0" w:color="auto"/>
        <w:right w:val="none" w:sz="0" w:space="0" w:color="auto"/>
      </w:divBdr>
    </w:div>
    <w:div w:id="283050323">
      <w:bodyDiv w:val="1"/>
      <w:marLeft w:val="0"/>
      <w:marRight w:val="0"/>
      <w:marTop w:val="0"/>
      <w:marBottom w:val="0"/>
      <w:divBdr>
        <w:top w:val="none" w:sz="0" w:space="0" w:color="auto"/>
        <w:left w:val="none" w:sz="0" w:space="0" w:color="auto"/>
        <w:bottom w:val="none" w:sz="0" w:space="0" w:color="auto"/>
        <w:right w:val="none" w:sz="0" w:space="0" w:color="auto"/>
      </w:divBdr>
    </w:div>
    <w:div w:id="368803175">
      <w:bodyDiv w:val="1"/>
      <w:marLeft w:val="0"/>
      <w:marRight w:val="0"/>
      <w:marTop w:val="0"/>
      <w:marBottom w:val="0"/>
      <w:divBdr>
        <w:top w:val="none" w:sz="0" w:space="0" w:color="auto"/>
        <w:left w:val="none" w:sz="0" w:space="0" w:color="auto"/>
        <w:bottom w:val="none" w:sz="0" w:space="0" w:color="auto"/>
        <w:right w:val="none" w:sz="0" w:space="0" w:color="auto"/>
      </w:divBdr>
    </w:div>
    <w:div w:id="413825379">
      <w:bodyDiv w:val="1"/>
      <w:marLeft w:val="0"/>
      <w:marRight w:val="0"/>
      <w:marTop w:val="0"/>
      <w:marBottom w:val="0"/>
      <w:divBdr>
        <w:top w:val="none" w:sz="0" w:space="0" w:color="auto"/>
        <w:left w:val="none" w:sz="0" w:space="0" w:color="auto"/>
        <w:bottom w:val="none" w:sz="0" w:space="0" w:color="auto"/>
        <w:right w:val="none" w:sz="0" w:space="0" w:color="auto"/>
      </w:divBdr>
    </w:div>
    <w:div w:id="431315522">
      <w:bodyDiv w:val="1"/>
      <w:marLeft w:val="0"/>
      <w:marRight w:val="0"/>
      <w:marTop w:val="0"/>
      <w:marBottom w:val="0"/>
      <w:divBdr>
        <w:top w:val="none" w:sz="0" w:space="0" w:color="auto"/>
        <w:left w:val="none" w:sz="0" w:space="0" w:color="auto"/>
        <w:bottom w:val="none" w:sz="0" w:space="0" w:color="auto"/>
        <w:right w:val="none" w:sz="0" w:space="0" w:color="auto"/>
      </w:divBdr>
    </w:div>
    <w:div w:id="447746658">
      <w:bodyDiv w:val="1"/>
      <w:marLeft w:val="0"/>
      <w:marRight w:val="0"/>
      <w:marTop w:val="0"/>
      <w:marBottom w:val="0"/>
      <w:divBdr>
        <w:top w:val="none" w:sz="0" w:space="0" w:color="auto"/>
        <w:left w:val="none" w:sz="0" w:space="0" w:color="auto"/>
        <w:bottom w:val="none" w:sz="0" w:space="0" w:color="auto"/>
        <w:right w:val="none" w:sz="0" w:space="0" w:color="auto"/>
      </w:divBdr>
    </w:div>
    <w:div w:id="483282972">
      <w:bodyDiv w:val="1"/>
      <w:marLeft w:val="0"/>
      <w:marRight w:val="0"/>
      <w:marTop w:val="0"/>
      <w:marBottom w:val="0"/>
      <w:divBdr>
        <w:top w:val="none" w:sz="0" w:space="0" w:color="auto"/>
        <w:left w:val="none" w:sz="0" w:space="0" w:color="auto"/>
        <w:bottom w:val="none" w:sz="0" w:space="0" w:color="auto"/>
        <w:right w:val="none" w:sz="0" w:space="0" w:color="auto"/>
      </w:divBdr>
    </w:div>
    <w:div w:id="727607848">
      <w:bodyDiv w:val="1"/>
      <w:marLeft w:val="0"/>
      <w:marRight w:val="0"/>
      <w:marTop w:val="0"/>
      <w:marBottom w:val="0"/>
      <w:divBdr>
        <w:top w:val="none" w:sz="0" w:space="0" w:color="auto"/>
        <w:left w:val="none" w:sz="0" w:space="0" w:color="auto"/>
        <w:bottom w:val="none" w:sz="0" w:space="0" w:color="auto"/>
        <w:right w:val="none" w:sz="0" w:space="0" w:color="auto"/>
      </w:divBdr>
    </w:div>
    <w:div w:id="796945113">
      <w:bodyDiv w:val="1"/>
      <w:marLeft w:val="0"/>
      <w:marRight w:val="0"/>
      <w:marTop w:val="0"/>
      <w:marBottom w:val="0"/>
      <w:divBdr>
        <w:top w:val="none" w:sz="0" w:space="0" w:color="auto"/>
        <w:left w:val="none" w:sz="0" w:space="0" w:color="auto"/>
        <w:bottom w:val="none" w:sz="0" w:space="0" w:color="auto"/>
        <w:right w:val="none" w:sz="0" w:space="0" w:color="auto"/>
      </w:divBdr>
    </w:div>
    <w:div w:id="798956382">
      <w:bodyDiv w:val="1"/>
      <w:marLeft w:val="0"/>
      <w:marRight w:val="0"/>
      <w:marTop w:val="0"/>
      <w:marBottom w:val="0"/>
      <w:divBdr>
        <w:top w:val="none" w:sz="0" w:space="0" w:color="auto"/>
        <w:left w:val="none" w:sz="0" w:space="0" w:color="auto"/>
        <w:bottom w:val="none" w:sz="0" w:space="0" w:color="auto"/>
        <w:right w:val="none" w:sz="0" w:space="0" w:color="auto"/>
      </w:divBdr>
    </w:div>
    <w:div w:id="887762151">
      <w:bodyDiv w:val="1"/>
      <w:marLeft w:val="0"/>
      <w:marRight w:val="0"/>
      <w:marTop w:val="0"/>
      <w:marBottom w:val="0"/>
      <w:divBdr>
        <w:top w:val="none" w:sz="0" w:space="0" w:color="auto"/>
        <w:left w:val="none" w:sz="0" w:space="0" w:color="auto"/>
        <w:bottom w:val="none" w:sz="0" w:space="0" w:color="auto"/>
        <w:right w:val="none" w:sz="0" w:space="0" w:color="auto"/>
      </w:divBdr>
    </w:div>
    <w:div w:id="1018583457">
      <w:bodyDiv w:val="1"/>
      <w:marLeft w:val="0"/>
      <w:marRight w:val="0"/>
      <w:marTop w:val="0"/>
      <w:marBottom w:val="0"/>
      <w:divBdr>
        <w:top w:val="none" w:sz="0" w:space="0" w:color="auto"/>
        <w:left w:val="none" w:sz="0" w:space="0" w:color="auto"/>
        <w:bottom w:val="none" w:sz="0" w:space="0" w:color="auto"/>
        <w:right w:val="none" w:sz="0" w:space="0" w:color="auto"/>
      </w:divBdr>
    </w:div>
    <w:div w:id="1156455556">
      <w:bodyDiv w:val="1"/>
      <w:marLeft w:val="0"/>
      <w:marRight w:val="0"/>
      <w:marTop w:val="0"/>
      <w:marBottom w:val="0"/>
      <w:divBdr>
        <w:top w:val="none" w:sz="0" w:space="0" w:color="auto"/>
        <w:left w:val="none" w:sz="0" w:space="0" w:color="auto"/>
        <w:bottom w:val="none" w:sz="0" w:space="0" w:color="auto"/>
        <w:right w:val="none" w:sz="0" w:space="0" w:color="auto"/>
      </w:divBdr>
    </w:div>
    <w:div w:id="1170291044">
      <w:bodyDiv w:val="1"/>
      <w:marLeft w:val="0"/>
      <w:marRight w:val="0"/>
      <w:marTop w:val="0"/>
      <w:marBottom w:val="0"/>
      <w:divBdr>
        <w:top w:val="none" w:sz="0" w:space="0" w:color="auto"/>
        <w:left w:val="none" w:sz="0" w:space="0" w:color="auto"/>
        <w:bottom w:val="none" w:sz="0" w:space="0" w:color="auto"/>
        <w:right w:val="none" w:sz="0" w:space="0" w:color="auto"/>
      </w:divBdr>
    </w:div>
    <w:div w:id="1214580689">
      <w:bodyDiv w:val="1"/>
      <w:marLeft w:val="0"/>
      <w:marRight w:val="0"/>
      <w:marTop w:val="0"/>
      <w:marBottom w:val="0"/>
      <w:divBdr>
        <w:top w:val="none" w:sz="0" w:space="0" w:color="auto"/>
        <w:left w:val="none" w:sz="0" w:space="0" w:color="auto"/>
        <w:bottom w:val="none" w:sz="0" w:space="0" w:color="auto"/>
        <w:right w:val="none" w:sz="0" w:space="0" w:color="auto"/>
      </w:divBdr>
    </w:div>
    <w:div w:id="1243566296">
      <w:bodyDiv w:val="1"/>
      <w:marLeft w:val="0"/>
      <w:marRight w:val="0"/>
      <w:marTop w:val="0"/>
      <w:marBottom w:val="0"/>
      <w:divBdr>
        <w:top w:val="none" w:sz="0" w:space="0" w:color="auto"/>
        <w:left w:val="none" w:sz="0" w:space="0" w:color="auto"/>
        <w:bottom w:val="none" w:sz="0" w:space="0" w:color="auto"/>
        <w:right w:val="none" w:sz="0" w:space="0" w:color="auto"/>
      </w:divBdr>
    </w:div>
    <w:div w:id="1267345352">
      <w:bodyDiv w:val="1"/>
      <w:marLeft w:val="0"/>
      <w:marRight w:val="0"/>
      <w:marTop w:val="0"/>
      <w:marBottom w:val="0"/>
      <w:divBdr>
        <w:top w:val="none" w:sz="0" w:space="0" w:color="auto"/>
        <w:left w:val="none" w:sz="0" w:space="0" w:color="auto"/>
        <w:bottom w:val="none" w:sz="0" w:space="0" w:color="auto"/>
        <w:right w:val="none" w:sz="0" w:space="0" w:color="auto"/>
      </w:divBdr>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502041844">
      <w:bodyDiv w:val="1"/>
      <w:marLeft w:val="0"/>
      <w:marRight w:val="0"/>
      <w:marTop w:val="0"/>
      <w:marBottom w:val="0"/>
      <w:divBdr>
        <w:top w:val="none" w:sz="0" w:space="0" w:color="auto"/>
        <w:left w:val="none" w:sz="0" w:space="0" w:color="auto"/>
        <w:bottom w:val="none" w:sz="0" w:space="0" w:color="auto"/>
        <w:right w:val="none" w:sz="0" w:space="0" w:color="auto"/>
      </w:divBdr>
      <w:divsChild>
        <w:div w:id="1998344180">
          <w:marLeft w:val="360"/>
          <w:marRight w:val="0"/>
          <w:marTop w:val="0"/>
          <w:marBottom w:val="60"/>
          <w:divBdr>
            <w:top w:val="none" w:sz="0" w:space="0" w:color="auto"/>
            <w:left w:val="none" w:sz="0" w:space="0" w:color="auto"/>
            <w:bottom w:val="none" w:sz="0" w:space="0" w:color="auto"/>
            <w:right w:val="none" w:sz="0" w:space="0" w:color="auto"/>
          </w:divBdr>
        </w:div>
      </w:divsChild>
    </w:div>
    <w:div w:id="1575436469">
      <w:bodyDiv w:val="1"/>
      <w:marLeft w:val="0"/>
      <w:marRight w:val="0"/>
      <w:marTop w:val="0"/>
      <w:marBottom w:val="0"/>
      <w:divBdr>
        <w:top w:val="none" w:sz="0" w:space="0" w:color="auto"/>
        <w:left w:val="none" w:sz="0" w:space="0" w:color="auto"/>
        <w:bottom w:val="none" w:sz="0" w:space="0" w:color="auto"/>
        <w:right w:val="none" w:sz="0" w:space="0" w:color="auto"/>
      </w:divBdr>
    </w:div>
    <w:div w:id="1618633764">
      <w:bodyDiv w:val="1"/>
      <w:marLeft w:val="0"/>
      <w:marRight w:val="0"/>
      <w:marTop w:val="0"/>
      <w:marBottom w:val="0"/>
      <w:divBdr>
        <w:top w:val="none" w:sz="0" w:space="0" w:color="auto"/>
        <w:left w:val="none" w:sz="0" w:space="0" w:color="auto"/>
        <w:bottom w:val="none" w:sz="0" w:space="0" w:color="auto"/>
        <w:right w:val="none" w:sz="0" w:space="0" w:color="auto"/>
      </w:divBdr>
    </w:div>
    <w:div w:id="1701204610">
      <w:bodyDiv w:val="1"/>
      <w:marLeft w:val="0"/>
      <w:marRight w:val="0"/>
      <w:marTop w:val="0"/>
      <w:marBottom w:val="0"/>
      <w:divBdr>
        <w:top w:val="none" w:sz="0" w:space="0" w:color="auto"/>
        <w:left w:val="none" w:sz="0" w:space="0" w:color="auto"/>
        <w:bottom w:val="none" w:sz="0" w:space="0" w:color="auto"/>
        <w:right w:val="none" w:sz="0" w:space="0" w:color="auto"/>
      </w:divBdr>
    </w:div>
    <w:div w:id="1714184352">
      <w:bodyDiv w:val="1"/>
      <w:marLeft w:val="0"/>
      <w:marRight w:val="0"/>
      <w:marTop w:val="0"/>
      <w:marBottom w:val="0"/>
      <w:divBdr>
        <w:top w:val="none" w:sz="0" w:space="0" w:color="auto"/>
        <w:left w:val="none" w:sz="0" w:space="0" w:color="auto"/>
        <w:bottom w:val="none" w:sz="0" w:space="0" w:color="auto"/>
        <w:right w:val="none" w:sz="0" w:space="0" w:color="auto"/>
      </w:divBdr>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850872706">
      <w:bodyDiv w:val="1"/>
      <w:marLeft w:val="0"/>
      <w:marRight w:val="0"/>
      <w:marTop w:val="0"/>
      <w:marBottom w:val="0"/>
      <w:divBdr>
        <w:top w:val="none" w:sz="0" w:space="0" w:color="auto"/>
        <w:left w:val="none" w:sz="0" w:space="0" w:color="auto"/>
        <w:bottom w:val="none" w:sz="0" w:space="0" w:color="auto"/>
        <w:right w:val="none" w:sz="0" w:space="0" w:color="auto"/>
      </w:divBdr>
    </w:div>
    <w:div w:id="1879465972">
      <w:bodyDiv w:val="1"/>
      <w:marLeft w:val="0"/>
      <w:marRight w:val="0"/>
      <w:marTop w:val="0"/>
      <w:marBottom w:val="0"/>
      <w:divBdr>
        <w:top w:val="none" w:sz="0" w:space="0" w:color="auto"/>
        <w:left w:val="none" w:sz="0" w:space="0" w:color="auto"/>
        <w:bottom w:val="none" w:sz="0" w:space="0" w:color="auto"/>
        <w:right w:val="none" w:sz="0" w:space="0" w:color="auto"/>
      </w:divBdr>
    </w:div>
    <w:div w:id="1928922527">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 w:id="2041930763">
      <w:bodyDiv w:val="1"/>
      <w:marLeft w:val="0"/>
      <w:marRight w:val="0"/>
      <w:marTop w:val="0"/>
      <w:marBottom w:val="0"/>
      <w:divBdr>
        <w:top w:val="none" w:sz="0" w:space="0" w:color="auto"/>
        <w:left w:val="none" w:sz="0" w:space="0" w:color="auto"/>
        <w:bottom w:val="none" w:sz="0" w:space="0" w:color="auto"/>
        <w:right w:val="none" w:sz="0" w:space="0" w:color="auto"/>
      </w:divBdr>
    </w:div>
    <w:div w:id="204991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customXml" Target="../customXml/item3.xml" Id="rId3" /><Relationship Type="http://schemas.microsoft.com/office/2020/10/relationships/intelligence" Target="intelligence2.xml" Id="R9cfd64d2b6c1499d" /><Relationship Type="http://schemas.openxmlformats.org/officeDocument/2006/relationships/styles" Target="styles.xml" Id="rId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fontTable" Target="fontTable.xml" Id="rId15" /><Relationship Type="http://schemas.openxmlformats.org/officeDocument/2006/relationships/footnotes" Target="footnotes.xml" Id="rId10"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samarbetsyta.ehalsomyndigheten.se/display/AFI/Statliga+myndigheters+intyg" TargetMode="External" Id="Rdf1f078574ba4732"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Normal%20EHM.dotx" TargetMode="External"/></Relationships>
</file>

<file path=word/theme/theme1.xml><?xml version="1.0" encoding="utf-8"?>
<a:theme xmlns:a="http://schemas.openxmlformats.org/drawingml/2006/main" name="Tema E-hälsomyndigheten">
  <a:themeElements>
    <a:clrScheme name="Tema E-hälsomyndigheten">
      <a:dk1>
        <a:sysClr val="windowText" lastClr="000000"/>
      </a:dk1>
      <a:lt1>
        <a:sysClr val="window" lastClr="FFFFFF"/>
      </a:lt1>
      <a:dk2>
        <a:srgbClr val="672565"/>
      </a:dk2>
      <a:lt2>
        <a:srgbClr val="C6F0FF"/>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M">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0">
          <a:scrgbClr r="0" g="0" b="0"/>
        </a:lnRef>
        <a:fillRef idx="0">
          <a:scrgbClr r="0" g="0" b="0"/>
        </a:fillRef>
        <a:effectRef idx="0">
          <a:scrgbClr r="0" g="0" b="0"/>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61</Handlingstyp>
    <IconOverlay xmlns="http://schemas.microsoft.com/sharepoint/v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Normal" ma:contentTypeID="0x010100DC1D8ECDB72C194F9F7841CC62E2C4650016C8A1164F9E464DBC72EA388333CB00" ma:contentTypeVersion="9" ma:contentTypeDescription="Create a new document." ma:contentTypeScope="" ma:versionID="c2ec9b7bec4062e4719a45654735d309">
  <xsd:schema xmlns:xsd="http://www.w3.org/2001/XMLSchema" xmlns:xs="http://www.w3.org/2001/XMLSchema" xmlns:p="http://schemas.microsoft.com/office/2006/metadata/properties" xmlns:ns2="c28f52af-a8f8-4551-b8ae-866ae79b83b4" xmlns:ns3="8B68652B-87A5-4D31-AA34-E405ABBBBCA0" xmlns:ns4="http://schemas.microsoft.com/sharepoint/v4" xmlns:ns5="e75cc5d4-cb89-4ddd-93a3-b8401981cb50" targetNamespace="http://schemas.microsoft.com/office/2006/metadata/properties" ma:root="true" ma:fieldsID="3282d814eb6fb16da0f1b762150143ef" ns2:_="" ns3:_="" ns4:_="" ns5:_="">
    <xsd:import namespace="c28f52af-a8f8-4551-b8ae-866ae79b83b4"/>
    <xsd:import namespace="8B68652B-87A5-4D31-AA34-E405ABBBBCA0"/>
    <xsd:import namespace="http://schemas.microsoft.com/sharepoint/v4"/>
    <xsd:import namespace="e75cc5d4-cb89-4ddd-93a3-b8401981cb50"/>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5:SharedWithUsers" minOccurs="0"/>
                <xsd:element ref="ns5: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8B68652B-87A5-4D31-AA34-E405ABBBBCA0"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5cc5d4-cb89-4ddd-93a3-b8401981cb50" elementFormDefault="qualified">
    <xsd:import namespace="http://schemas.microsoft.com/office/2006/documentManagement/types"/>
    <xsd:import namespace="http://schemas.microsoft.com/office/infopath/2007/PartnerControls"/>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gbs:GrowBusinessDocument xmlns:gbs="http://www.software-innovation.no/growBusinessDocument" gbs:officeVersion="2007" gbs:sourceId="" gbs:entity="Document" gbs:templateDesignerVersion="3.1 F">
  <gbs:Recno gbs:loadFromGrowBusiness="OnProduce" gbs:saveInGrowBusiness="False" gbs:connected="true" gbs:recno="" gbs:entity="" gbs:datatype="long" gbs:key="3616847355">ÅÅÅÅ/NNNNN</gbs:Recno>
  <gbs:Recno gbs:loadFromGrowBusiness="OnProduce" gbs:saveInGrowBusiness="False" gbs:connected="true" gbs:recno="" gbs:entity="" gbs:datatype="long" gbs:key="2877961250">ÅÅÅÅ/NNNNN</gbs:Recno>
  <gbs:ToCase.Name gbs:loadFromGrowBusiness="OnProduce" gbs:saveInGrowBusiness="False" gbs:connected="true" gbs:recno="" gbs:entity="" gbs:datatype="string" gbs:key="464090178">ÅÅÅÅ/NNNNN</gbs:ToCase.Name>
  <gbs:ToCase.Name gbs:loadFromGrowBusiness="OnProduce" gbs:saveInGrowBusiness="False" gbs:connected="true" gbs:recno="" gbs:entity="" gbs:datatype="string" gbs:key="2669747588">ÅÅÅÅ/NNNNN</gbs:ToCase.Name>
  <gbs:ToCase.Name gbs:loadFromGrowBusiness="OnProduce" gbs:saveInGrowBusiness="False" gbs:connected="true" gbs:recno="" gbs:entity="" gbs:datatype="string" gbs:key="3277666127"/>
</gbs:GrowBusinessDocument>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76EB58-EA9A-40D4-ADD0-6730F0A79E40}">
  <ds:schemaRefs>
    <ds:schemaRef ds:uri="http://schemas.microsoft.com/office/2006/metadata/properties"/>
    <ds:schemaRef ds:uri="http://schemas.microsoft.com/office/infopath/2007/PartnerControls"/>
    <ds:schemaRef ds:uri="c28f52af-a8f8-4551-b8ae-866ae79b83b4"/>
    <ds:schemaRef ds:uri="http://schemas.microsoft.com/sharepoint/v4"/>
  </ds:schemaRefs>
</ds:datastoreItem>
</file>

<file path=customXml/itemProps2.xml><?xml version="1.0" encoding="utf-8"?>
<ds:datastoreItem xmlns:ds="http://schemas.openxmlformats.org/officeDocument/2006/customXml" ds:itemID="{893D84C4-7800-47E6-988A-78D52535A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8B68652B-87A5-4D31-AA34-E405ABBBBCA0"/>
    <ds:schemaRef ds:uri="http://schemas.microsoft.com/sharepoint/v4"/>
    <ds:schemaRef ds:uri="e75cc5d4-cb89-4ddd-93a3-b8401981cb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1DF97C2-9EC7-473C-9F9B-7C7EAB82F236}">
  <ds:schemaRefs>
    <ds:schemaRef ds:uri="http://schemas.microsoft.com/sharepoint/v3/contenttype/forms"/>
  </ds:schemaRefs>
</ds:datastoreItem>
</file>

<file path=customXml/itemProps4.xml><?xml version="1.0" encoding="utf-8"?>
<ds:datastoreItem xmlns:ds="http://schemas.openxmlformats.org/officeDocument/2006/customXml" ds:itemID="{16893E8B-ECD4-42B1-AA44-1906075246BE}">
  <ds:schemaRefs>
    <ds:schemaRef ds:uri="http://www.software-innovation.no/growBusinessDocument"/>
  </ds:schemaRefs>
</ds:datastoreItem>
</file>

<file path=customXml/itemProps5.xml><?xml version="1.0" encoding="utf-8"?>
<ds:datastoreItem xmlns:ds="http://schemas.openxmlformats.org/officeDocument/2006/customXml" ds:itemID="{82504D8C-7841-4DCA-9034-81E94B2898C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 EHM</ap:Template>
  <ap:Application>Microsoft Word for the web</ap:Application>
  <ap:DocSecurity>0</ap:DocSecurity>
  <ap:ScaleCrop>false</ap:ScaleCrop>
  <ap:Company>E-hälsomyndigheten</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Helena Nilsson</dc:creator>
  <keywords/>
  <dc:description/>
  <lastModifiedBy>Klas Blomqvist</lastModifiedBy>
  <revision>4</revision>
  <lastPrinted>2020-01-15T15:23:00.0000000Z</lastPrinted>
  <dcterms:created xsi:type="dcterms:W3CDTF">2024-11-11T07:45:00.0000000Z</dcterms:created>
  <dcterms:modified xsi:type="dcterms:W3CDTF">2024-11-12T13:49:45.2631933Z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0x010100DC1D8ECDB72C194F9F7841CC62E2C4650016C8A1164F9E464DBC72EA388333CB00</vt:lpwstr>
  </property>
  <property fmtid="{D5CDD505-2E9C-101B-9397-08002B2CF9AE}" pid="3" name="ProjectRecno">
    <vt:lpwstr>200073</vt:lpwstr>
  </property>
</Properties>
</file>