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2DFD25F" w14:textId="3D21FA55" w:rsidR="006A68EB" w:rsidRDefault="00E23A79">
      <w:pPr>
        <w:pStyle w:val="Rubrik"/>
      </w:pPr>
      <w:r>
        <w:t>Federationsregelverk BAS</w:t>
      </w:r>
    </w:p>
    <w:p w14:paraId="5F9626CE" w14:textId="69474E4B" w:rsidR="006A68EB" w:rsidRDefault="00E23A79">
      <w:pPr>
        <w:pStyle w:val="Rubrik1"/>
      </w:pPr>
      <w:bookmarkStart w:id="0" w:name="doc-index"/>
      <w:r>
        <w:t>Översikt över dokument</w:t>
      </w:r>
    </w:p>
    <w:p w14:paraId="1E5B9F59" w14:textId="77777777" w:rsidR="006A68EB" w:rsidRDefault="00E23A79">
      <w:pPr>
        <w:numPr>
          <w:ilvl w:val="0"/>
          <w:numId w:val="23"/>
        </w:numPr>
      </w:pPr>
      <w:hyperlink w:anchor="doc-Federationskontext-BAS_438615815">
        <w:r w:rsidR="009F3FCA">
          <w:rPr>
            <w:rStyle w:val="Hyperlnk"/>
          </w:rPr>
          <w:t>Federationskontext BAS</w:t>
        </w:r>
      </w:hyperlink>
    </w:p>
    <w:p w14:paraId="3BFCD9EC" w14:textId="77777777" w:rsidR="006A68EB" w:rsidRDefault="00E23A79">
      <w:pPr>
        <w:numPr>
          <w:ilvl w:val="1"/>
          <w:numId w:val="24"/>
        </w:numPr>
      </w:pPr>
      <w:hyperlink w:anchor="doc-Federationsregelverk-BAS_451390742">
        <w:r w:rsidR="009F3FCA">
          <w:rPr>
            <w:rStyle w:val="Hyperlnk"/>
          </w:rPr>
          <w:t>Federationsregelverk BAS</w:t>
        </w:r>
      </w:hyperlink>
    </w:p>
    <w:bookmarkEnd w:id="0"/>
    <w:p w14:paraId="6E40FC3D" w14:textId="77777777" w:rsidR="006A68EB" w:rsidRDefault="009F3FCA">
      <w:r>
        <w:br w:type="page"/>
      </w:r>
    </w:p>
    <w:p w14:paraId="4E199144" w14:textId="77777777" w:rsidR="006A68EB" w:rsidRDefault="009F3FCA">
      <w:pPr>
        <w:pStyle w:val="Rubrik1"/>
      </w:pPr>
      <w:bookmarkStart w:id="1" w:name="doc-Federationskontext-BAS_438615815"/>
      <w:r>
        <w:lastRenderedPageBreak/>
        <w:t>Federationskontext BAS</w:t>
      </w:r>
    </w:p>
    <w:p w14:paraId="45E6C721" w14:textId="77777777" w:rsidR="006A68EB" w:rsidRDefault="009F3FCA">
      <w:r>
        <w:t>BAS är den första federationskontexten inom Samordnad identitet och behörighet, den första konkreta tillämpningen av federationsplattformens ramverk. BAS etablerar en gemensam miniminivå för maskin-till-maskin-tillit, ett mottagande system kan verifiera vilket system som anropar, vilken organisation som ansvarar för det och enligt vilka krav komponentens metadata har registrerats.</w:t>
      </w:r>
    </w:p>
    <w:p w14:paraId="41720645" w14:textId="77777777" w:rsidR="006A68EB" w:rsidRDefault="009F3FCA">
      <w:r>
        <w:rPr>
          <w:b/>
          <w:bCs/>
        </w:rPr>
        <w:t>Hur BAS förhåller sig till federationsplattformen</w:t>
      </w:r>
    </w:p>
    <w:p w14:paraId="4E675145" w14:textId="77777777" w:rsidR="006A68EB" w:rsidRDefault="009F3FCA">
      <w:r>
        <w:t>Som tidigare beskrivits i avsnittet Federationsplattform skapar federationsplattformen inte interoperabilitet i alla skikt, den normerar tillitsetableringen och anger hur en federationskontext ska vara uppbyggd. Det är i federationskontexten som reglerna blir bindande och samverkan blir konkret. BAS tillämpar plattformens regler för en definierad målgrupp och preciserar det som behövs för just denna kontext, utan att frångå plattformens grundläggande krav. Andra aktörer kan etablera egna federationskontexter med stöd av samma ramverk.</w:t>
      </w:r>
    </w:p>
    <w:p w14:paraId="6CA5937D" w14:textId="77777777" w:rsidR="006A68EB" w:rsidRDefault="009F3FCA">
      <w:r>
        <w:t>Digg är federationsoperatör för BAS. Det är en annan roll än den ledningsaktörsroll Digg har för federationsplattformen, även om båda i dag innehas av samma myndighet, ledningsaktören förvaltar ramverket, federationsoperatören driver den konkreta kontexten.</w:t>
      </w:r>
    </w:p>
    <w:p w14:paraId="271810EE" w14:textId="77777777" w:rsidR="006A68EB" w:rsidRDefault="009F3FCA">
      <w:r>
        <w:rPr>
          <w:b/>
          <w:bCs/>
        </w:rPr>
        <w:t>Vad BAS inte är</w:t>
      </w:r>
    </w:p>
    <w:p w14:paraId="614E514D" w14:textId="77777777" w:rsidR="006A68EB" w:rsidRDefault="009F3FCA">
      <w:r>
        <w:t>Lika viktigt som vad BAS är, är vad BAS inte tar ansvar för:</w:t>
      </w:r>
    </w:p>
    <w:p w14:paraId="1491E4D2" w14:textId="77777777" w:rsidR="006A68EB" w:rsidRDefault="009F3FCA">
      <w:pPr>
        <w:numPr>
          <w:ilvl w:val="0"/>
          <w:numId w:val="25"/>
        </w:numPr>
      </w:pPr>
      <w:r>
        <w:t>BAS identifierar inte användare, det hanteras av andra lösningar, till exempel Sweden Connect.</w:t>
      </w:r>
    </w:p>
    <w:p w14:paraId="3C040AB4" w14:textId="77777777" w:rsidR="006A68EB" w:rsidRDefault="009F3FCA">
      <w:pPr>
        <w:numPr>
          <w:ilvl w:val="0"/>
          <w:numId w:val="25"/>
        </w:numPr>
      </w:pPr>
      <w:r>
        <w:t>BAS fattar inga åtkomstbeslut och reglerar inga behörigheter, det ansvaret ligger kvar hos den förlitande parten och inom respektive verksamhets regelverk.</w:t>
      </w:r>
    </w:p>
    <w:p w14:paraId="021B80FF" w14:textId="77777777" w:rsidR="006A68EB" w:rsidRDefault="009F3FCA">
      <w:pPr>
        <w:numPr>
          <w:ilvl w:val="0"/>
          <w:numId w:val="25"/>
        </w:numPr>
      </w:pPr>
      <w:r>
        <w:t>BAS reglerar inte vilken information som utbyts, dess format eller semantik, det regleras i annan ordning mellan de samverkande parterna.</w:t>
      </w:r>
    </w:p>
    <w:p w14:paraId="743075CC" w14:textId="77777777" w:rsidR="006A68EB" w:rsidRDefault="009F3FCA">
      <w:r>
        <w:rPr>
          <w:b/>
          <w:bCs/>
        </w:rPr>
        <w:t>Ett första steg, byggt för lärande</w:t>
      </w:r>
    </w:p>
    <w:p w14:paraId="0224180A" w14:textId="77777777" w:rsidR="006A68EB" w:rsidRDefault="009F3FCA">
      <w:r>
        <w:t>BAS primära syfte i detta skede är att skapa förutsättningar för lärande. Att pröva federationsplattformens modell i verklig drift, i första hand genom pilot, och därigenom ge underlag för fortsatt utveckling av Samordnad identitet och behörighet. Regelverket för BAS är därför medvetet ett första steg. Regelverket är därför avgränsat till det som behövs för BAS i detta steg. Frågor om exempelvis avtalsstruktur, ansvarsfördelning, vidare tekniska profiler, attribut, claims, incidenthantering och långsiktig förvaltning behöver konkretiseras stegvis i det fortsatta arbetet.</w:t>
      </w:r>
    </w:p>
    <w:bookmarkEnd w:id="1"/>
    <w:p w14:paraId="3DBAE4AA" w14:textId="77777777" w:rsidR="006A68EB" w:rsidRDefault="009F3FCA">
      <w:r>
        <w:br w:type="page"/>
      </w:r>
    </w:p>
    <w:p w14:paraId="45E32DF8" w14:textId="77777777" w:rsidR="006A68EB" w:rsidRDefault="009F3FCA">
      <w:pPr>
        <w:pStyle w:val="Rubrik1"/>
      </w:pPr>
      <w:bookmarkStart w:id="2" w:name="doc-Federationsregelverk-BAS_451390742"/>
      <w:r>
        <w:lastRenderedPageBreak/>
        <w:t>Federationsregelverk BAS</w:t>
      </w:r>
    </w:p>
    <w:p w14:paraId="37675644" w14:textId="77777777" w:rsidR="006A68EB" w:rsidRDefault="009F3FCA">
      <w:pPr>
        <w:pStyle w:val="Rubrik2"/>
      </w:pPr>
      <w:bookmarkStart w:id="3" w:name="X3aae99e1b7cfc0206f7e5f77a70ac86cd095bf7"/>
      <w:r>
        <w:t>1. Regelverk för federationskontext BAS inom Samordnad identitet och behörighet</w:t>
      </w:r>
    </w:p>
    <w:p w14:paraId="12653A02" w14:textId="77777777" w:rsidR="006A68EB" w:rsidRDefault="009F3FCA">
      <w:r>
        <w:rPr>
          <w:b/>
          <w:bCs/>
        </w:rPr>
        <w:t>Status:</w:t>
      </w:r>
      <w:r>
        <w:t xml:space="preserve"> Utkast</w:t>
      </w:r>
      <w:r>
        <w:br/>
      </w:r>
      <w:r>
        <w:rPr>
          <w:b/>
          <w:bCs/>
        </w:rPr>
        <w:t>Version:</w:t>
      </w:r>
      <w:r>
        <w:t xml:space="preserve"> 0.1</w:t>
      </w:r>
      <w:r>
        <w:br/>
      </w:r>
      <w:r>
        <w:rPr>
          <w:b/>
          <w:bCs/>
        </w:rPr>
        <w:t>Tillämpning:</w:t>
      </w:r>
      <w:r>
        <w:t xml:space="preserve"> Pilot (i produktion)</w:t>
      </w:r>
      <w:r>
        <w:br/>
      </w:r>
      <w:r>
        <w:rPr>
          <w:b/>
          <w:bCs/>
        </w:rPr>
        <w:t>Federationskontext:</w:t>
      </w:r>
      <w:r>
        <w:t xml:space="preserve"> BAS</w:t>
      </w:r>
      <w:r>
        <w:br/>
      </w:r>
      <w:r>
        <w:rPr>
          <w:b/>
          <w:bCs/>
        </w:rPr>
        <w:t>Federationsoperatör:</w:t>
      </w:r>
      <w:r>
        <w:t xml:space="preserve"> Myndigheten för digital förvaltning, Digg</w:t>
      </w:r>
    </w:p>
    <w:p w14:paraId="5341E239" w14:textId="159AB35F" w:rsidR="006A68EB" w:rsidRDefault="009F3FCA" w:rsidP="00E23A79">
      <w:pPr>
        <w:pBdr>
          <w:top w:val="single" w:sz="4" w:space="1" w:color="auto"/>
          <w:left w:val="single" w:sz="4" w:space="4" w:color="auto"/>
          <w:bottom w:val="single" w:sz="4" w:space="1" w:color="auto"/>
          <w:right w:val="single" w:sz="4" w:space="4" w:color="auto"/>
        </w:pBdr>
        <w:shd w:val="clear" w:color="auto" w:fill="F2F2F2" w:themeFill="background1" w:themeFillShade="F2"/>
        <w:rPr>
          <w:b/>
          <w:bCs/>
        </w:rPr>
      </w:pPr>
      <w:r>
        <w:rPr>
          <w:b/>
          <w:bCs/>
        </w:rPr>
        <w:t>Om namnet "BAS"</w:t>
      </w:r>
    </w:p>
    <w:p w14:paraId="3E313F98" w14:textId="672E7C64" w:rsidR="006A68EB" w:rsidRDefault="00E23A79" w:rsidP="00E23A79">
      <w:pPr>
        <w:pBdr>
          <w:top w:val="single" w:sz="4" w:space="1" w:color="auto"/>
          <w:left w:val="single" w:sz="4" w:space="4" w:color="auto"/>
          <w:bottom w:val="single" w:sz="4" w:space="1" w:color="auto"/>
          <w:right w:val="single" w:sz="4" w:space="4" w:color="auto"/>
        </w:pBdr>
        <w:shd w:val="clear" w:color="auto" w:fill="F2F2F2" w:themeFill="background1" w:themeFillShade="F2"/>
      </w:pPr>
      <w:r w:rsidRPr="00E23A79">
        <w:t>"BAS" är ett arbetsnamn som används tills vidare.</w:t>
      </w:r>
    </w:p>
    <w:p w14:paraId="02617DD8" w14:textId="77777777" w:rsidR="006A68EB" w:rsidRDefault="009F3FCA">
      <w:pPr>
        <w:pStyle w:val="Rubrik2"/>
      </w:pPr>
      <w:bookmarkStart w:id="4" w:name="FederationsregelverkBAS-Omdokumentet"/>
      <w:bookmarkEnd w:id="3"/>
      <w:r>
        <w:t>2. Om dokumentet</w:t>
      </w:r>
    </w:p>
    <w:p w14:paraId="71256FDA" w14:textId="77777777" w:rsidR="006A68EB" w:rsidRDefault="009F3FCA">
      <w:r>
        <w:t>Federationskontexten BAS är en planerad första tillämpning av federationsplattformens ramverk inom Samordnad identitet och behörighet. Denna version av regelverket är framtagen för genomförande av pilot och verifiering .</w:t>
      </w:r>
    </w:p>
    <w:p w14:paraId="4440FABB" w14:textId="77777777" w:rsidR="006A68EB" w:rsidRDefault="009F3FCA">
      <w:r>
        <w:t>Samordnad identitet och behörighets federationsplattform består av ett antal normativa artefakter som beskrivs i dokumentet </w:t>
      </w:r>
      <w:hyperlink r:id="rId7">
        <w:r>
          <w:rPr>
            <w:rStyle w:val="Hyperlnk"/>
          </w:rPr>
          <w:t>Federationsplattform</w:t>
        </w:r>
      </w:hyperlink>
      <w:r>
        <w:t>.</w:t>
      </w:r>
    </w:p>
    <w:p w14:paraId="0BDF9E25" w14:textId="77777777" w:rsidR="006A68EB" w:rsidRDefault="009F3FCA">
      <w:r>
        <w:t>Syftet med detta dokument är att beskriva vilka delar av federationsplattformen som tillämpas inom federationskontexten BAS samt att specificera eventuella kompletteringar.</w:t>
      </w:r>
    </w:p>
    <w:p w14:paraId="1CC2AC7D" w14:textId="77777777" w:rsidR="006A68EB" w:rsidRDefault="009F3FCA">
      <w:pPr>
        <w:pStyle w:val="Rubrik2"/>
      </w:pPr>
      <w:bookmarkStart w:id="5" w:name="FederationsregelverkBAS-Syfte"/>
      <w:bookmarkEnd w:id="4"/>
      <w:r>
        <w:t>3. Syfte</w:t>
      </w:r>
    </w:p>
    <w:p w14:paraId="735FEFFA" w14:textId="77777777" w:rsidR="006A68EB" w:rsidRDefault="009F3FCA">
      <w:r>
        <w:t>Federationskontexten BAS ska skapa en gemensam och återanvändbar grund för maskin-till-maskin-samverkan mellan aktörer.</w:t>
      </w:r>
    </w:p>
    <w:p w14:paraId="42864F58" w14:textId="77777777" w:rsidR="006A68EB" w:rsidRDefault="009F3FCA">
      <w:r>
        <w:t>BAS behövs eftersom teknisk tillit mellan organisationer i dag ofta etableras separat för varje informationsutbyte, sektor eller samverkanslösning. Det skapar fragmentering, parallella anslutningar och varierande sätt att beskriva, registrera och verifiera tekniska komponenter.</w:t>
      </w:r>
    </w:p>
    <w:p w14:paraId="359EB0D2" w14:textId="77777777" w:rsidR="006A68EB" w:rsidRDefault="009F3FCA">
      <w:r>
        <w:t>BAS minskar denna fragmentering genom att tillhandahålla en gemensam federationskontext där ett mottagande system kan verifiera:</w:t>
      </w:r>
    </w:p>
    <w:p w14:paraId="23F23791" w14:textId="77777777" w:rsidR="006A68EB" w:rsidRDefault="009F3FCA">
      <w:r>
        <w:t>a) den tekniska komponentens federativa identitet,</w:t>
      </w:r>
      <w:r>
        <w:br/>
        <w:t>b) vilken organisation som ansvarar för komponenten,</w:t>
      </w:r>
      <w:r>
        <w:br/>
        <w:t>c) att komponenten är registrerad enligt tillämpliga krav, och</w:t>
      </w:r>
      <w:r>
        <w:br/>
        <w:t>d) att komponentens metadata och nyckelmaterial är giltigt.</w:t>
      </w:r>
    </w:p>
    <w:p w14:paraId="1E4A6FE6" w14:textId="77777777" w:rsidR="006A68EB" w:rsidRDefault="009F3FCA">
      <w:r>
        <w:t>BAS etablerar därmed en grundläggande nivå av teknisk och organisatorisk tillit som kan återanvändas i flera informationsutbyten.</w:t>
      </w:r>
    </w:p>
    <w:p w14:paraId="28B38334" w14:textId="77777777" w:rsidR="006A68EB" w:rsidRDefault="009F3FCA">
      <w:r>
        <w:lastRenderedPageBreak/>
        <w:t>BAS fastställer inte verksamhetsspecifika behörighetsregler, åtkomstbeslut eller villkor för vilken information som får lämnas ut i ett visst informationsutbyte. Sådana frågor hanteras i respektive verksamhetsområde, tjänst, avtal eller samverkansöverenskommelse.</w:t>
      </w:r>
    </w:p>
    <w:p w14:paraId="09BD21A9" w14:textId="77777777" w:rsidR="006A68EB" w:rsidRDefault="009F3FCA">
      <w:r>
        <w:t>BAS är även ett första införandesteg för Samordnad identitet och behörighet genom att grundläggande delar av federationsplattformen prövas i pilot och förbereds för eventuell senare bredare produktionssättning.</w:t>
      </w:r>
    </w:p>
    <w:p w14:paraId="37C0F39D" w14:textId="77777777" w:rsidR="006A68EB" w:rsidRDefault="009F3FCA">
      <w:pPr>
        <w:pStyle w:val="Rubrik2"/>
      </w:pPr>
      <w:bookmarkStart w:id="6" w:name="FederationsregelverkBAS-Målgrupp"/>
      <w:bookmarkEnd w:id="5"/>
      <w:r>
        <w:t>4. Målgrupp</w:t>
      </w:r>
    </w:p>
    <w:p w14:paraId="004E8FC0" w14:textId="77777777" w:rsidR="006A68EB" w:rsidRDefault="009F3FCA">
      <w:pPr>
        <w:pStyle w:val="Rubrik4"/>
      </w:pPr>
      <w:bookmarkStart w:id="7" w:name="FederationsregelverkBAS-Primärmålgrupp"/>
      <w:r>
        <w:t>4.1.1. Primär målgrupp</w:t>
      </w:r>
    </w:p>
    <w:p w14:paraId="60ED77B0" w14:textId="77777777" w:rsidR="006A68EB" w:rsidRDefault="009F3FCA">
      <w:r>
        <w:t>Federationskontext är i första hand till för verksamheter inom välfärdsområdet som helt eller delvis är offentligt finansierade.</w:t>
      </w:r>
    </w:p>
    <w:p w14:paraId="11158AF6" w14:textId="77777777" w:rsidR="006A68EB" w:rsidRDefault="009F3FCA">
      <w:r>
        <w:t>Med välfärdsområdet avses här verksamheter där offentliga aktörer, eller aktörer som utför offentligt finansierade uppgifter, behöver säker digital samverkan över organisationsgränser.</w:t>
      </w:r>
    </w:p>
    <w:p w14:paraId="0280B013" w14:textId="77777777" w:rsidR="006A68EB" w:rsidRDefault="009F3FCA">
      <w:r>
        <w:t>Närmare avgränsning av välfärdsområdet och vilka organisationer som för anslutas regleras i anslutningspolicy och tillämpliga avtalsvillkor.</w:t>
      </w:r>
    </w:p>
    <w:p w14:paraId="1DEF7EEE" w14:textId="77777777" w:rsidR="006A68EB" w:rsidRDefault="009F3FCA">
      <w:pPr>
        <w:pStyle w:val="Rubrik4"/>
      </w:pPr>
      <w:bookmarkStart w:id="8" w:name="Xac46a46fcca5b10c2b77c399440906f94a5157f"/>
      <w:bookmarkEnd w:id="7"/>
      <w:r>
        <w:t>4.1.2. Aktörer som kan anslutas</w:t>
      </w:r>
    </w:p>
    <w:p w14:paraId="07E52285" w14:textId="77777777" w:rsidR="006A68EB" w:rsidRDefault="009F3FCA">
      <w:r>
        <w:t>Följande aktörer kan anslutas till BAS efter prövning enligt anslutningspolicy:</w:t>
      </w:r>
    </w:p>
    <w:p w14:paraId="7C69F951" w14:textId="77777777" w:rsidR="006A68EB" w:rsidRDefault="009F3FCA">
      <w:r>
        <w:t>a) statliga myndigheter,</w:t>
      </w:r>
      <w:r>
        <w:br/>
        <w:t>b) kommuner,</w:t>
      </w:r>
      <w:r>
        <w:br/>
        <w:t>c) regioner,</w:t>
      </w:r>
      <w:r>
        <w:br/>
        <w:t>d) offentligt styrda organ,</w:t>
      </w:r>
      <w:r>
        <w:br/>
        <w:t>e) kommunala och regionala bolag,</w:t>
      </w:r>
      <w:r>
        <w:br/>
        <w:t>f) organisationer som helt eller delvis bedriver offentligt finansierad verksamhet inom välfärdsområdet, och</w:t>
      </w:r>
      <w:r>
        <w:br/>
        <w:t>g) organisationer som deltar i den tekniska realiseringen av samverkan mellan aktörer enligt ovan - exempelvis leverantörer, agenter och privata utförare.</w:t>
      </w:r>
    </w:p>
    <w:p w14:paraId="088E90B0" w14:textId="77777777" w:rsidR="006A68EB" w:rsidRDefault="009F3FCA">
      <w:pPr>
        <w:pStyle w:val="Rubrik2"/>
      </w:pPr>
      <w:bookmarkStart w:id="9" w:name="X67d13a1597695b50d071bc35fcaac0a5b450d32"/>
      <w:bookmarkEnd w:id="6"/>
      <w:bookmarkEnd w:id="8"/>
      <w:r>
        <w:t>5. Federationsstruktur  </w:t>
      </w:r>
    </w:p>
    <w:p w14:paraId="605177F1" w14:textId="77777777" w:rsidR="006A68EB" w:rsidRDefault="009F3FCA">
      <w:r>
        <w:t xml:space="preserve">BAS följer den svenska profilen för OpenID Federation </w:t>
      </w:r>
      <w:hyperlink r:id="rId8" w:anchor="name-metadata">
        <w:r>
          <w:rPr>
            <w:rStyle w:val="Hyperlnk"/>
          </w:rPr>
          <w:t>Swedish OpenID Federation Deployment and Interoperability Profile</w:t>
        </w:r>
      </w:hyperlink>
      <w:r>
        <w:t>.</w:t>
      </w:r>
    </w:p>
    <w:p w14:paraId="307347BF" w14:textId="77777777" w:rsidR="006A68EB" w:rsidRDefault="009F3FCA">
      <w:r>
        <w:t>Digg är federationsoperatör för BAS och ansvarar för federationskontextens gemensamma infrastrukturkomponenter och övergripande styrning.</w:t>
      </w:r>
    </w:p>
    <w:p w14:paraId="51943324" w14:textId="77777777" w:rsidR="006A68EB" w:rsidRDefault="009F3FCA">
      <w:r>
        <w:t>Anslutningsoperatörer ansvarar för anslutning av federationsmedlemmar och tillhandahåller anslutningstjänster enligt federationsplattformens regelverk.</w:t>
      </w:r>
    </w:p>
    <w:p w14:paraId="3D7AD43B" w14:textId="77777777" w:rsidR="006A68EB" w:rsidRDefault="009F3FCA">
      <w:r>
        <w:lastRenderedPageBreak/>
        <w:t>Ytterligare anslutningsoperatörer kan tillkomma efter anslutning och godkännande enligt federationsplattformens regelverk och tillämpliga anslutningspolicyer.</w:t>
      </w:r>
    </w:p>
    <w:p w14:paraId="2C2CA158" w14:textId="77777777" w:rsidR="006A68EB" w:rsidRDefault="009F3FCA">
      <w:r>
        <w:t>BAS federationsstruktur omfattar följande typer av federationsinfrastrukturtjänster:</w:t>
      </w:r>
    </w:p>
    <w:p w14:paraId="47367281" w14:textId="77777777" w:rsidR="006A68EB" w:rsidRDefault="009F3FCA">
      <w:r>
        <w:t>a) tillitsankare,</w:t>
      </w:r>
      <w:r>
        <w:br/>
        <w:t>b) uppslags och verifieringstjänster, och</w:t>
      </w:r>
      <w:r>
        <w:br/>
        <w:t>c) anslutningstjänster.</w:t>
      </w:r>
    </w:p>
    <w:p w14:paraId="0ED387EC" w14:textId="77777777" w:rsidR="006A68EB" w:rsidRDefault="009F3FCA">
      <w:r>
        <w:t>BAS OpenID Federation struktur kan visualiseras enligt bilden nedan</w:t>
      </w:r>
    </w:p>
    <w:p w14:paraId="64122008" w14:textId="77777777" w:rsidR="006A68EB" w:rsidRDefault="009F3FCA">
      <w:r>
        <w:rPr>
          <w:noProof/>
        </w:rPr>
        <w:drawing>
          <wp:inline distT="0" distB="0" distL="0" distR="0" wp14:anchorId="047F1EA9" wp14:editId="1BC7F258">
            <wp:extent cx="4673600" cy="2896002"/>
            <wp:effectExtent l="0" t="0" r="0" b="0"/>
            <wp:docPr id="34" name="Picture"/>
            <wp:cNvGraphicFramePr/>
            <a:graphic xmlns:a="http://schemas.openxmlformats.org/drawingml/2006/main">
              <a:graphicData uri="http://schemas.openxmlformats.org/drawingml/2006/picture">
                <pic:pic xmlns:pic="http://schemas.openxmlformats.org/drawingml/2006/picture">
                  <pic:nvPicPr>
                    <pic:cNvPr id="35" name="Picture" descr="attachments/451390742/451390754.png"/>
                    <pic:cNvPicPr>
                      <a:picLocks noChangeAspect="1" noChangeArrowheads="1"/>
                    </pic:cNvPicPr>
                  </pic:nvPicPr>
                  <pic:blipFill>
                    <a:blip r:embed="rId9"/>
                    <a:stretch>
                      <a:fillRect/>
                    </a:stretch>
                  </pic:blipFill>
                  <pic:spPr bwMode="auto">
                    <a:xfrm>
                      <a:off x="0" y="0"/>
                      <a:ext cx="4673600" cy="2896002"/>
                    </a:xfrm>
                    <a:prstGeom prst="rect">
                      <a:avLst/>
                    </a:prstGeom>
                    <a:noFill/>
                    <a:ln w="9525">
                      <a:noFill/>
                      <a:headEnd/>
                      <a:tailEnd/>
                    </a:ln>
                  </pic:spPr>
                </pic:pic>
              </a:graphicData>
            </a:graphic>
          </wp:inline>
        </w:drawing>
      </w:r>
    </w:p>
    <w:p w14:paraId="2663AEB2" w14:textId="77777777" w:rsidR="006A68EB" w:rsidRDefault="009F3FCA">
      <w:pPr>
        <w:pStyle w:val="Rubrik2"/>
      </w:pPr>
      <w:bookmarkStart w:id="10" w:name="Xe7729691706531de2f3207570dbad3369009d11"/>
      <w:bookmarkEnd w:id="9"/>
      <w:r>
        <w:t>6. Interoperabilitet inom Samordnad identitet och behörighet</w:t>
      </w:r>
    </w:p>
    <w:p w14:paraId="5931A9B2" w14:textId="77777777" w:rsidR="006A68EB" w:rsidRDefault="009F3FCA">
      <w:r>
        <w:t>BAS är utformad för att samverka med andra federationskontexter inom Samordnad identitet och behörighet.</w:t>
      </w:r>
    </w:p>
    <w:p w14:paraId="6147F2FF" w14:textId="77777777" w:rsidR="006A68EB" w:rsidRDefault="009F3FCA">
      <w:r>
        <w:t>Genom att BAS tillämpar federationsplattformens gemensamma regler för anslutning, registrering och teknisk interoperabilitet kan federationsmedlemmar och tekniska komponenter återanvändas även i andra federationskontexter.</w:t>
      </w:r>
    </w:p>
    <w:p w14:paraId="2041F89B" w14:textId="77777777" w:rsidR="006A68EB" w:rsidRDefault="009F3FCA">
      <w:pPr>
        <w:pStyle w:val="Rubrik2"/>
      </w:pPr>
      <w:bookmarkStart w:id="11" w:name="FederationsregelverkBAS-Anslutning"/>
      <w:bookmarkEnd w:id="10"/>
      <w:r>
        <w:t>7. Anslutning</w:t>
      </w:r>
    </w:p>
    <w:p w14:paraId="1DEB0F3A" w14:textId="77777777" w:rsidR="006A68EB" w:rsidRDefault="009F3FCA">
      <w:pPr>
        <w:pStyle w:val="Rubrik3"/>
      </w:pPr>
      <w:bookmarkStart w:id="12" w:name="X1c1b5d3d28cb906f156f06f07bc6cc2b5235ff7"/>
      <w:r>
        <w:t>7.1. Anslutning av federationsmedlem</w:t>
      </w:r>
    </w:p>
    <w:p w14:paraId="5DB3F165" w14:textId="77777777" w:rsidR="006A68EB" w:rsidRDefault="00E23A79">
      <w:hyperlink r:id="rId10">
        <w:r w:rsidR="009F3FCA">
          <w:rPr>
            <w:rStyle w:val="Hyperlnk"/>
          </w:rPr>
          <w:t>Anslutning</w:t>
        </w:r>
      </w:hyperlink>
      <w:r w:rsidR="009F3FCA">
        <w:t xml:space="preserve"> av federationsmedlemmar BAS sker enligt </w:t>
      </w:r>
      <w:hyperlink r:id="rId11">
        <w:r w:rsidR="009F3FCA">
          <w:rPr>
            <w:rStyle w:val="Hyperlnk"/>
          </w:rPr>
          <w:t>Krav och vägledning för anslutning av federationsmedlemmar</w:t>
        </w:r>
      </w:hyperlink>
      <w:r w:rsidR="009F3FCA">
        <w:t xml:space="preserve"> i federationsplattformen utan tillägg eller ändringar.</w:t>
      </w:r>
    </w:p>
    <w:p w14:paraId="5B409AEA" w14:textId="77777777" w:rsidR="006A68EB" w:rsidRDefault="009F3FCA">
      <w:r>
        <w:t>Anslutning till federationskontexten sker genom anslutningsoperatörer på uppdrag av Federationsoperatören.</w:t>
      </w:r>
    </w:p>
    <w:p w14:paraId="5883DA13" w14:textId="77777777" w:rsidR="006A68EB" w:rsidRDefault="009F3FCA">
      <w:pPr>
        <w:pStyle w:val="Rubrik4"/>
      </w:pPr>
      <w:bookmarkStart w:id="13" w:name="Xcc1a728c347dde1f0ae25267eb1ab81ae5a29df"/>
      <w:r>
        <w:lastRenderedPageBreak/>
        <w:t>7.1.1. Registrering av teknisk komponent</w:t>
      </w:r>
    </w:p>
    <w:p w14:paraId="5551E74A" w14:textId="77777777" w:rsidR="006A68EB" w:rsidRDefault="009F3FCA">
      <w:r>
        <w:t xml:space="preserve">Tekniska komponenter </w:t>
      </w:r>
      <w:hyperlink r:id="rId12">
        <w:r>
          <w:rPr>
            <w:rStyle w:val="Hyperlnk"/>
          </w:rPr>
          <w:t>registreras</w:t>
        </w:r>
      </w:hyperlink>
      <w:r>
        <w:t xml:space="preserve"> av anslutningsoperatör enligt följande tillämpningskrav: </w:t>
      </w:r>
    </w:p>
    <w:p w14:paraId="4222DA4C" w14:textId="77777777" w:rsidR="006A68EB" w:rsidRDefault="00E23A79">
      <w:pPr>
        <w:numPr>
          <w:ilvl w:val="0"/>
          <w:numId w:val="26"/>
        </w:numPr>
      </w:pPr>
      <w:hyperlink r:id="rId13">
        <w:r w:rsidR="009F3FCA">
          <w:rPr>
            <w:rStyle w:val="Hyperlnk"/>
          </w:rPr>
          <w:t>Tillämpningskrav och vägledning för verifiering av organisationskoppling</w:t>
        </w:r>
      </w:hyperlink>
    </w:p>
    <w:p w14:paraId="4E1D7C56" w14:textId="77777777" w:rsidR="006A68EB" w:rsidRDefault="00E23A79">
      <w:pPr>
        <w:numPr>
          <w:ilvl w:val="0"/>
          <w:numId w:val="26"/>
        </w:numPr>
      </w:pPr>
      <w:hyperlink r:id="rId14">
        <w:r w:rsidR="009F3FCA">
          <w:rPr>
            <w:rStyle w:val="Hyperlnk"/>
          </w:rPr>
          <w:t>Tillämpningskrav och vägledning för verifiering av uppgiftslämnare</w:t>
        </w:r>
      </w:hyperlink>
      <w:r w:rsidR="009F3FCA">
        <w:t> </w:t>
      </w:r>
    </w:p>
    <w:p w14:paraId="5C37CA34" w14:textId="77777777" w:rsidR="006A68EB" w:rsidRDefault="00E23A79">
      <w:pPr>
        <w:numPr>
          <w:ilvl w:val="0"/>
          <w:numId w:val="26"/>
        </w:numPr>
      </w:pPr>
      <w:hyperlink r:id="rId15">
        <w:r w:rsidR="009F3FCA">
          <w:rPr>
            <w:rStyle w:val="Hyperlnk"/>
          </w:rPr>
          <w:t>Tillämpningskrav och vägledning för verifiering av visningsnamn</w:t>
        </w:r>
      </w:hyperlink>
    </w:p>
    <w:p w14:paraId="63551A5C" w14:textId="77777777" w:rsidR="006A68EB" w:rsidRDefault="009F3FCA">
      <w:r>
        <w:t>Registrerade anslutningstjänster framgår vid varje givet tillfälle av federationsoperatörens tillitsankartjänst enligt avsnitt 9. BAS miljöer</w:t>
      </w:r>
    </w:p>
    <w:p w14:paraId="52E123B9" w14:textId="77777777" w:rsidR="006A68EB" w:rsidRDefault="009F3FCA">
      <w:pPr>
        <w:pStyle w:val="Rubrik3"/>
      </w:pPr>
      <w:bookmarkStart w:id="14" w:name="X8797fa0bcf43d4f14d923d4b72260082242f140"/>
      <w:bookmarkEnd w:id="12"/>
      <w:bookmarkEnd w:id="13"/>
      <w:r>
        <w:t>7.2. Anslutning av anslutningsoperatör</w:t>
      </w:r>
    </w:p>
    <w:p w14:paraId="2224440E" w14:textId="77777777" w:rsidR="006A68EB" w:rsidRDefault="009F3FCA">
      <w:r>
        <w:t xml:space="preserve">Anslutning av anslutningsoperatörer till BAS sker enligt </w:t>
      </w:r>
      <w:hyperlink r:id="rId16">
        <w:r>
          <w:rPr>
            <w:rStyle w:val="Hyperlnk"/>
          </w:rPr>
          <w:t>Krav och vägledning för anslutning av anslutningsoperatörer</w:t>
        </w:r>
      </w:hyperlink>
      <w:r>
        <w:t xml:space="preserve"> i federationsplattformen utan tillägg eller ändringar.</w:t>
      </w:r>
    </w:p>
    <w:p w14:paraId="64538A60" w14:textId="77777777" w:rsidR="006A68EB" w:rsidRDefault="009F3FCA">
      <w:r>
        <w:t xml:space="preserve">Anslutningstjänster </w:t>
      </w:r>
      <w:hyperlink r:id="rId17">
        <w:r>
          <w:rPr>
            <w:rStyle w:val="Hyperlnk"/>
          </w:rPr>
          <w:t>registreras</w:t>
        </w:r>
      </w:hyperlink>
      <w:r>
        <w:t xml:space="preserve"> av federationsoperatören enligt följande tillämpningskrav:</w:t>
      </w:r>
    </w:p>
    <w:p w14:paraId="73F0750A" w14:textId="77777777" w:rsidR="006A68EB" w:rsidRDefault="00E23A79">
      <w:pPr>
        <w:numPr>
          <w:ilvl w:val="0"/>
          <w:numId w:val="27"/>
        </w:numPr>
      </w:pPr>
      <w:hyperlink r:id="rId18">
        <w:r w:rsidR="009F3FCA">
          <w:rPr>
            <w:rStyle w:val="Hyperlnk"/>
          </w:rPr>
          <w:t>Tillämpningskrav och vägledning för verifiering av organisationskoppling</w:t>
        </w:r>
      </w:hyperlink>
    </w:p>
    <w:p w14:paraId="6AC6FD9C" w14:textId="77777777" w:rsidR="006A68EB" w:rsidRDefault="00E23A79">
      <w:pPr>
        <w:numPr>
          <w:ilvl w:val="0"/>
          <w:numId w:val="27"/>
        </w:numPr>
      </w:pPr>
      <w:hyperlink r:id="rId19">
        <w:r w:rsidR="009F3FCA">
          <w:rPr>
            <w:rStyle w:val="Hyperlnk"/>
          </w:rPr>
          <w:t>Tillämpningskrav och vägledning för verifiering av uppgiftslämnare</w:t>
        </w:r>
      </w:hyperlink>
      <w:r w:rsidR="009F3FCA">
        <w:t> </w:t>
      </w:r>
    </w:p>
    <w:p w14:paraId="6EFC48F9" w14:textId="77777777" w:rsidR="006A68EB" w:rsidRDefault="00E23A79">
      <w:pPr>
        <w:numPr>
          <w:ilvl w:val="0"/>
          <w:numId w:val="27"/>
        </w:numPr>
      </w:pPr>
      <w:hyperlink r:id="rId20">
        <w:r w:rsidR="009F3FCA">
          <w:rPr>
            <w:rStyle w:val="Hyperlnk"/>
          </w:rPr>
          <w:t>Tillämpningskrav och vägledning för verifiering av visningsnamn</w:t>
        </w:r>
      </w:hyperlink>
    </w:p>
    <w:p w14:paraId="5F8869AC" w14:textId="77777777" w:rsidR="006A68EB" w:rsidRDefault="009F3FCA">
      <w:pPr>
        <w:pStyle w:val="Rubrik2"/>
      </w:pPr>
      <w:bookmarkStart w:id="15" w:name="X47827e2848e83cda7b330871cd88e35f92e90b5"/>
      <w:bookmarkEnd w:id="11"/>
      <w:bookmarkEnd w:id="14"/>
      <w:r>
        <w:t>8. Pilotbegränsningar och ansvar</w:t>
      </w:r>
    </w:p>
    <w:p w14:paraId="0F4AD703" w14:textId="77777777" w:rsidR="006A68EB" w:rsidRDefault="009F3FCA">
      <w:r>
        <w:t>BAS tillämpas i denna version för pilot och verifiering. Deltagande i piloten förutsätter särskild pilotöverenskommelse mellan berörda parter. Pilotöverenskommelsen ska minst reglera:</w:t>
      </w:r>
    </w:p>
    <w:p w14:paraId="4527344E" w14:textId="2807E79D" w:rsidR="006A68EB" w:rsidRDefault="009F3FCA" w:rsidP="00E23A79">
      <w:pPr>
        <w:numPr>
          <w:ilvl w:val="0"/>
          <w:numId w:val="30"/>
        </w:numPr>
      </w:pPr>
      <w:r>
        <w:t>vilka parter som deltar och i vilka roller,</w:t>
      </w:r>
    </w:p>
    <w:p w14:paraId="0C0E603E" w14:textId="524D4D39" w:rsidR="006A68EB" w:rsidRDefault="009F3FCA" w:rsidP="00E23A79">
      <w:pPr>
        <w:numPr>
          <w:ilvl w:val="0"/>
          <w:numId w:val="30"/>
        </w:numPr>
      </w:pPr>
      <w:r>
        <w:t>vilken miljö som används,</w:t>
      </w:r>
    </w:p>
    <w:p w14:paraId="1E8EDE14" w14:textId="7A985FB7" w:rsidR="006A68EB" w:rsidRDefault="009F3FCA" w:rsidP="00E23A79">
      <w:pPr>
        <w:numPr>
          <w:ilvl w:val="0"/>
          <w:numId w:val="30"/>
        </w:numPr>
      </w:pPr>
      <w:r>
        <w:t>tillåten användning av data,</w:t>
      </w:r>
    </w:p>
    <w:p w14:paraId="69EA578A" w14:textId="429CF1C8" w:rsidR="006A68EB" w:rsidRDefault="009F3FCA" w:rsidP="00E23A79">
      <w:pPr>
        <w:numPr>
          <w:ilvl w:val="0"/>
          <w:numId w:val="30"/>
        </w:numPr>
      </w:pPr>
      <w:r>
        <w:t>incidentrapportering och kontaktvägar,</w:t>
      </w:r>
    </w:p>
    <w:p w14:paraId="5E2D44C3" w14:textId="19F45AB4" w:rsidR="006A68EB" w:rsidRDefault="009F3FCA" w:rsidP="00E23A79">
      <w:pPr>
        <w:numPr>
          <w:ilvl w:val="0"/>
          <w:numId w:val="30"/>
        </w:numPr>
      </w:pPr>
      <w:r>
        <w:t xml:space="preserve">ansvar för </w:t>
      </w:r>
      <w:proofErr w:type="gramStart"/>
      <w:r>
        <w:t>registrerad metadata</w:t>
      </w:r>
      <w:proofErr w:type="gramEnd"/>
      <w:r>
        <w:t xml:space="preserve"> och nyckelmaterial,</w:t>
      </w:r>
    </w:p>
    <w:p w14:paraId="09B3E1CE" w14:textId="4E486516" w:rsidR="006A68EB" w:rsidRDefault="009F3FCA" w:rsidP="00E23A79">
      <w:pPr>
        <w:numPr>
          <w:ilvl w:val="0"/>
          <w:numId w:val="30"/>
        </w:numPr>
      </w:pPr>
      <w:r>
        <w:t>hantering av felaktig publicering, återkallelse och avstängning,</w:t>
      </w:r>
    </w:p>
    <w:p w14:paraId="54EA6411" w14:textId="4A5AD196" w:rsidR="006A68EB" w:rsidRDefault="009F3FCA" w:rsidP="00E23A79">
      <w:pPr>
        <w:numPr>
          <w:ilvl w:val="0"/>
          <w:numId w:val="30"/>
        </w:numPr>
      </w:pPr>
      <w:r>
        <w:t>avveckling och exit, samt</w:t>
      </w:r>
    </w:p>
    <w:p w14:paraId="3F0DBDE9" w14:textId="1927441B" w:rsidR="006A68EB" w:rsidRDefault="009F3FCA" w:rsidP="00E23A79">
      <w:pPr>
        <w:numPr>
          <w:ilvl w:val="0"/>
          <w:numId w:val="30"/>
        </w:numPr>
      </w:pPr>
      <w:r>
        <w:t>hur lärdomar från piloten återförs till federationsplattformens regelverk.</w:t>
      </w:r>
    </w:p>
    <w:p w14:paraId="0D3B7667" w14:textId="77777777" w:rsidR="006A68EB" w:rsidRDefault="009F3FCA">
      <w:pPr>
        <w:pStyle w:val="Rubrik2"/>
      </w:pPr>
      <w:bookmarkStart w:id="16" w:name="FederationsregelverkBAS-BASmiljöer"/>
      <w:bookmarkEnd w:id="15"/>
      <w:r>
        <w:t>9. BAS miljöer</w:t>
      </w:r>
    </w:p>
    <w:p w14:paraId="3D3A1054" w14:textId="77777777" w:rsidR="006A68EB" w:rsidRDefault="009F3FCA">
      <w:r>
        <w:t>BAS tillhandahålls i separata miljöer för olika ändamål. Varje miljö har egen metadata, egna nycklar och eget tillitsankare. Miljöerna är logiskt separerade från varandra men följer samma federationsregler och tekniska specifikationer.</w:t>
      </w:r>
    </w:p>
    <w:p w14:paraId="77914838" w14:textId="77777777" w:rsidR="006A68EB" w:rsidRDefault="009F3FCA">
      <w:r>
        <w:lastRenderedPageBreak/>
        <w:t>Följande miljöer ingår i BAS.</w:t>
      </w:r>
    </w:p>
    <w:p w14:paraId="1B8C8727" w14:textId="77777777" w:rsidR="006A68EB" w:rsidRDefault="009F3FCA">
      <w:pPr>
        <w:pStyle w:val="Rubrik3"/>
      </w:pPr>
      <w:bookmarkStart w:id="17" w:name="FederationsregelverkBAS-Sandbox"/>
      <w:r>
        <w:t>9.1. Sandbox</w:t>
      </w:r>
    </w:p>
    <w:p w14:paraId="7929B1EA" w14:textId="77777777" w:rsidR="006A68EB" w:rsidRDefault="009F3FCA">
      <w:r>
        <w:rPr>
          <w:b/>
          <w:bCs/>
        </w:rPr>
        <w:t>Syfte:</w:t>
      </w:r>
      <w:r>
        <w:t> Test och utveckling.</w:t>
      </w:r>
    </w:p>
    <w:p w14:paraId="4F9B5A8A" w14:textId="77777777" w:rsidR="006A68EB" w:rsidRDefault="009F3FCA">
      <w:r>
        <w:rPr>
          <w:b/>
          <w:bCs/>
        </w:rPr>
        <w:t>Tillitsankarets identitet:</w:t>
      </w:r>
      <w:r>
        <w:t xml:space="preserve"> </w:t>
      </w:r>
      <w:hyperlink r:id="rId21">
        <w:r>
          <w:t>https://fed.sandbox.ena-infrastructure.se/ta</w:t>
        </w:r>
      </w:hyperlink>
    </w:p>
    <w:p w14:paraId="15ED35C7" w14:textId="77777777" w:rsidR="006A68EB" w:rsidRDefault="009F3FCA">
      <w:r>
        <w:rPr>
          <w:b/>
          <w:bCs/>
        </w:rPr>
        <w:t>Adress för upptäckt av federationsentiteter:</w:t>
      </w:r>
      <w:r>
        <w:t xml:space="preserve"> </w:t>
      </w:r>
      <w:hyperlink r:id="rId22">
        <w:r>
          <w:t>https://fed.sandbox.ena-infrastructure.se/ta/discovery</w:t>
        </w:r>
      </w:hyperlink>
    </w:p>
    <w:p w14:paraId="4834DE5F" w14:textId="77777777" w:rsidR="006A68EB" w:rsidRDefault="009F3FCA">
      <w:r>
        <w:rPr>
          <w:b/>
          <w:bCs/>
        </w:rPr>
        <w:t>Adress för hämtning av federationsmetadata:</w:t>
      </w:r>
      <w:r>
        <w:t xml:space="preserve"> </w:t>
      </w:r>
      <w:hyperlink r:id="rId23">
        <w:r>
          <w:t>https://fed.sandbox.ena-infrastructure.se/ta/fetch</w:t>
        </w:r>
      </w:hyperlink>
    </w:p>
    <w:p w14:paraId="2F43BC80" w14:textId="77777777" w:rsidR="006A68EB" w:rsidRDefault="009F3FCA">
      <w:r>
        <w:rPr>
          <w:b/>
          <w:bCs/>
        </w:rPr>
        <w:t>Adress för upplösning av förtroendekedjor:</w:t>
      </w:r>
      <w:r>
        <w:t xml:space="preserve"> </w:t>
      </w:r>
      <w:hyperlink r:id="rId24">
        <w:r>
          <w:t>https://fed.sandbox.ena-infrastructure.se/ta/resolve</w:t>
        </w:r>
      </w:hyperlink>
    </w:p>
    <w:p w14:paraId="54A35A1C" w14:textId="77777777" w:rsidR="006A68EB" w:rsidRDefault="009F3FCA">
      <w:r>
        <w:rPr>
          <w:b/>
          <w:bCs/>
        </w:rPr>
        <w:t>Adress för listning av underordnade federationsentiteter:</w:t>
      </w:r>
      <w:r>
        <w:t xml:space="preserve"> </w:t>
      </w:r>
      <w:hyperlink r:id="rId25">
        <w:r>
          <w:t>https://fed.sandbox.ena-infrastructure.se/ta/subordinate_listing</w:t>
        </w:r>
      </w:hyperlink>
    </w:p>
    <w:p w14:paraId="19C4B552" w14:textId="77777777" w:rsidR="006A68EB" w:rsidRDefault="009F3FCA">
      <w:r>
        <w:rPr>
          <w:b/>
          <w:bCs/>
        </w:rPr>
        <w:t>Tillitsankarets federationsnycklar</w:t>
      </w:r>
      <w:r>
        <w:t>:[anges senare] </w:t>
      </w:r>
    </w:p>
    <w:p w14:paraId="2A6CD9C4" w14:textId="77777777" w:rsidR="006A68EB" w:rsidRDefault="009F3FCA">
      <w:r>
        <w:rPr>
          <w:b/>
          <w:bCs/>
        </w:rPr>
        <w:t>Tillämpning:</w:t>
      </w:r>
      <w:r>
        <w:t xml:space="preserve"> Ej produktionsdata, om inte annat särskilt anges.</w:t>
      </w:r>
    </w:p>
    <w:p w14:paraId="2CEAF8EA" w14:textId="77777777" w:rsidR="006A68EB" w:rsidRDefault="009F3FCA">
      <w:pPr>
        <w:pStyle w:val="Rubrik3"/>
      </w:pPr>
      <w:bookmarkStart w:id="18" w:name="FederationsregelverkBAS-QA"/>
      <w:bookmarkEnd w:id="17"/>
      <w:r>
        <w:t>9.2. QA</w:t>
      </w:r>
    </w:p>
    <w:p w14:paraId="4D5BF223" w14:textId="77777777" w:rsidR="006A68EB" w:rsidRDefault="009F3FCA">
      <w:r>
        <w:rPr>
          <w:b/>
          <w:bCs/>
        </w:rPr>
        <w:t>URL:</w:t>
      </w:r>
      <w:r>
        <w:t> [anges senare]</w:t>
      </w:r>
      <w:r>
        <w:br/>
      </w:r>
      <w:r>
        <w:rPr>
          <w:b/>
          <w:bCs/>
        </w:rPr>
        <w:t>Syfte:</w:t>
      </w:r>
      <w:r>
        <w:t> Verifiering inför produktionssättning.</w:t>
      </w:r>
      <w:r>
        <w:br/>
      </w:r>
      <w:r>
        <w:rPr>
          <w:b/>
          <w:bCs/>
        </w:rPr>
        <w:t>Tillämpning:</w:t>
      </w:r>
      <w:r>
        <w:t> Begränsad verifiering enligt fastställda villkor.</w:t>
      </w:r>
    </w:p>
    <w:p w14:paraId="5B650D58" w14:textId="77777777" w:rsidR="006A68EB" w:rsidRDefault="009F3FCA">
      <w:pPr>
        <w:pStyle w:val="Rubrik3"/>
      </w:pPr>
      <w:bookmarkStart w:id="19" w:name="FederationsregelverkBAS-Produktion"/>
      <w:bookmarkEnd w:id="18"/>
      <w:r>
        <w:t>9.3. Produktion</w:t>
      </w:r>
    </w:p>
    <w:p w14:paraId="4EBDC0A2" w14:textId="77777777" w:rsidR="006A68EB" w:rsidRDefault="009F3FCA">
      <w:r>
        <w:rPr>
          <w:b/>
          <w:bCs/>
        </w:rPr>
        <w:t>URL:</w:t>
      </w:r>
      <w:r>
        <w:t> [anges senare]</w:t>
      </w:r>
      <w:r>
        <w:br/>
      </w:r>
      <w:r>
        <w:rPr>
          <w:b/>
          <w:bCs/>
        </w:rPr>
        <w:t>Syfte:</w:t>
      </w:r>
      <w:r>
        <w:t> Skarp användning av BAS.</w:t>
      </w:r>
      <w:r>
        <w:br/>
      </w:r>
      <w:r>
        <w:rPr>
          <w:b/>
          <w:bCs/>
        </w:rPr>
        <w:t>Tillämpning:</w:t>
      </w:r>
      <w:r>
        <w:t> Produktion enligt detta federationsregelverk och tillämpliga avtal.</w:t>
      </w:r>
    </w:p>
    <w:p w14:paraId="6093F49F" w14:textId="77777777" w:rsidR="006A68EB" w:rsidRDefault="009F3FCA">
      <w:pPr>
        <w:pStyle w:val="Rubrik2"/>
      </w:pPr>
      <w:bookmarkStart w:id="20" w:name="Xf54f08d06ddc5e4ad8c4c4d206390ed0aaaf826"/>
      <w:bookmarkEnd w:id="16"/>
      <w:bookmarkEnd w:id="19"/>
      <w:r>
        <w:t>10. Specifikationer och profiler</w:t>
      </w:r>
    </w:p>
    <w:p w14:paraId="271C5593" w14:textId="77777777" w:rsidR="006A68EB" w:rsidRDefault="009F3FCA">
      <w:r>
        <w:t>BAS bygger på ett antal tekniska specifikationer och profiler som tillsammans skapar förutsättningar för interoperabel användning av OpenID Federation, OAuth 2.0.</w:t>
      </w:r>
    </w:p>
    <w:p w14:paraId="050BABC4" w14:textId="77777777" w:rsidR="006A68EB" w:rsidRDefault="009F3FCA">
      <w:r>
        <w:t>Specifikationerna och profilerna definierar hur metadata ska struktureras, publiceras och verifieras, hur protokollentiteter ska samverka samt vilka krav som gäller för interoperabilitet inom federationskontexten.</w:t>
      </w:r>
    </w:p>
    <w:p w14:paraId="2BC93CFF" w14:textId="77777777" w:rsidR="006A68EB" w:rsidRDefault="009F3FCA">
      <w:r>
        <w:t>Följande specifikationer och profiler är normativa för BAS.</w:t>
      </w:r>
    </w:p>
    <w:tbl>
      <w:tblPr>
        <w:tblStyle w:val="Rutntstabell4dekorfrg2"/>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20" w:firstRow="1" w:lastRow="0" w:firstColumn="0" w:lastColumn="0" w:noHBand="0" w:noVBand="1"/>
      </w:tblPr>
      <w:tblGrid>
        <w:gridCol w:w="8112"/>
      </w:tblGrid>
      <w:tr w:rsidR="006A68EB" w14:paraId="42D479FB" w14:textId="77777777" w:rsidTr="006A68EB">
        <w:trPr>
          <w:cnfStyle w:val="100000000000" w:firstRow="1" w:lastRow="0" w:firstColumn="0" w:lastColumn="0" w:oddVBand="0" w:evenVBand="0" w:oddHBand="0" w:evenHBand="0" w:firstRowFirstColumn="0" w:firstRowLastColumn="0" w:lastRowFirstColumn="0" w:lastRowLastColumn="0"/>
          <w:tblHeader/>
        </w:trPr>
        <w:tc>
          <w:tcPr>
            <w:tcW w:w="0" w:type="auto"/>
          </w:tcPr>
          <w:p w14:paraId="6235BE5A" w14:textId="77777777" w:rsidR="006A68EB" w:rsidRDefault="009F3FCA">
            <w:r>
              <w:t>Specifikation/profil</w:t>
            </w:r>
          </w:p>
        </w:tc>
      </w:tr>
      <w:tr w:rsidR="006A68EB" w:rsidRPr="00E23A79" w14:paraId="1831E879" w14:textId="77777777">
        <w:trPr>
          <w:cnfStyle w:val="000000100000" w:firstRow="0" w:lastRow="0" w:firstColumn="0" w:lastColumn="0" w:oddVBand="0" w:evenVBand="0" w:oddHBand="1" w:evenHBand="0" w:firstRowFirstColumn="0" w:firstRowLastColumn="0" w:lastRowFirstColumn="0" w:lastRowLastColumn="0"/>
        </w:trPr>
        <w:tc>
          <w:tcPr>
            <w:tcW w:w="0" w:type="auto"/>
          </w:tcPr>
          <w:p w14:paraId="6C58729D" w14:textId="77777777" w:rsidR="006A68EB" w:rsidRPr="009F3FCA" w:rsidRDefault="00E23A79">
            <w:pPr>
              <w:rPr>
                <w:lang w:val="en-US"/>
              </w:rPr>
            </w:pPr>
            <w:hyperlink r:id="rId26" w:anchor="name-metadata">
              <w:r w:rsidR="009F3FCA" w:rsidRPr="009F3FCA">
                <w:rPr>
                  <w:rStyle w:val="Hyperlnk"/>
                  <w:lang w:val="en-US"/>
                </w:rPr>
                <w:t>Swedish OpenID Federation Deployment and Interoperability Profile 1.0 - draft 01</w:t>
              </w:r>
            </w:hyperlink>
          </w:p>
        </w:tc>
      </w:tr>
      <w:tr w:rsidR="006A68EB" w14:paraId="7B7F594C" w14:textId="77777777">
        <w:tc>
          <w:tcPr>
            <w:tcW w:w="0" w:type="auto"/>
          </w:tcPr>
          <w:p w14:paraId="4DB0321D" w14:textId="77777777" w:rsidR="006A68EB" w:rsidRDefault="00E23A79">
            <w:hyperlink r:id="rId27">
              <w:proofErr w:type="spellStart"/>
              <w:r w:rsidR="009F3FCA">
                <w:rPr>
                  <w:rStyle w:val="Hyperlnk"/>
                </w:rPr>
                <w:t>OpenID</w:t>
              </w:r>
              <w:proofErr w:type="spellEnd"/>
              <w:r w:rsidR="009F3FCA">
                <w:rPr>
                  <w:rStyle w:val="Hyperlnk"/>
                </w:rPr>
                <w:t xml:space="preserve"> Federation </w:t>
              </w:r>
              <w:proofErr w:type="spellStart"/>
              <w:r w:rsidR="009F3FCA">
                <w:rPr>
                  <w:rStyle w:val="Hyperlnk"/>
                </w:rPr>
                <w:t>Organization</w:t>
              </w:r>
              <w:proofErr w:type="spellEnd"/>
              <w:r w:rsidR="009F3FCA">
                <w:rPr>
                  <w:rStyle w:val="Hyperlnk"/>
                </w:rPr>
                <w:t xml:space="preserve"> </w:t>
              </w:r>
              <w:proofErr w:type="spellStart"/>
              <w:r w:rsidR="009F3FCA">
                <w:rPr>
                  <w:rStyle w:val="Hyperlnk"/>
                </w:rPr>
                <w:t>Identifier</w:t>
              </w:r>
              <w:proofErr w:type="spellEnd"/>
              <w:r w:rsidR="009F3FCA">
                <w:rPr>
                  <w:rStyle w:val="Hyperlnk"/>
                </w:rPr>
                <w:t xml:space="preserve"> Metadata Parameter 1.0 - draft 01</w:t>
              </w:r>
            </w:hyperlink>
          </w:p>
        </w:tc>
      </w:tr>
      <w:tr w:rsidR="006A68EB" w:rsidRPr="00E23A79" w14:paraId="765FFECE" w14:textId="77777777">
        <w:trPr>
          <w:cnfStyle w:val="000000100000" w:firstRow="0" w:lastRow="0" w:firstColumn="0" w:lastColumn="0" w:oddVBand="0" w:evenVBand="0" w:oddHBand="1" w:evenHBand="0" w:firstRowFirstColumn="0" w:firstRowLastColumn="0" w:lastRowFirstColumn="0" w:lastRowLastColumn="0"/>
        </w:trPr>
        <w:tc>
          <w:tcPr>
            <w:tcW w:w="0" w:type="auto"/>
          </w:tcPr>
          <w:p w14:paraId="5F91C5D9" w14:textId="77777777" w:rsidR="006A68EB" w:rsidRPr="009F3FCA" w:rsidRDefault="00E23A79">
            <w:pPr>
              <w:rPr>
                <w:lang w:val="en-US"/>
              </w:rPr>
            </w:pPr>
            <w:hyperlink r:id="rId28">
              <w:r w:rsidR="009F3FCA" w:rsidRPr="009F3FCA">
                <w:rPr>
                  <w:rStyle w:val="Hyperlnk"/>
                  <w:lang w:val="en-US"/>
                </w:rPr>
                <w:t>OpenID Federation Registration Policy 1.0 - draft 01</w:t>
              </w:r>
            </w:hyperlink>
          </w:p>
        </w:tc>
      </w:tr>
      <w:tr w:rsidR="006A68EB" w14:paraId="4BFD44D6" w14:textId="77777777">
        <w:tc>
          <w:tcPr>
            <w:tcW w:w="0" w:type="auto"/>
          </w:tcPr>
          <w:p w14:paraId="5BBF1108" w14:textId="77777777" w:rsidR="006A68EB" w:rsidRDefault="00E23A79">
            <w:hyperlink r:id="rId29">
              <w:r w:rsidR="009F3FCA">
                <w:rPr>
                  <w:rStyle w:val="Hyperlnk"/>
                </w:rPr>
                <w:t xml:space="preserve">Ena </w:t>
              </w:r>
              <w:proofErr w:type="spellStart"/>
              <w:r w:rsidR="009F3FCA">
                <w:rPr>
                  <w:rStyle w:val="Hyperlnk"/>
                </w:rPr>
                <w:t>OAuth</w:t>
              </w:r>
              <w:proofErr w:type="spellEnd"/>
              <w:r w:rsidR="009F3FCA">
                <w:rPr>
                  <w:rStyle w:val="Hyperlnk"/>
                </w:rPr>
                <w:t xml:space="preserve"> 2.0 </w:t>
              </w:r>
              <w:proofErr w:type="spellStart"/>
              <w:r w:rsidR="009F3FCA">
                <w:rPr>
                  <w:rStyle w:val="Hyperlnk"/>
                </w:rPr>
                <w:t>Interoperability</w:t>
              </w:r>
              <w:proofErr w:type="spellEnd"/>
              <w:r w:rsidR="009F3FCA">
                <w:rPr>
                  <w:rStyle w:val="Hyperlnk"/>
                </w:rPr>
                <w:t xml:space="preserve"> </w:t>
              </w:r>
              <w:proofErr w:type="spellStart"/>
              <w:r w:rsidR="009F3FCA">
                <w:rPr>
                  <w:rStyle w:val="Hyperlnk"/>
                </w:rPr>
                <w:t>Profile</w:t>
              </w:r>
              <w:proofErr w:type="spellEnd"/>
            </w:hyperlink>
          </w:p>
        </w:tc>
      </w:tr>
    </w:tbl>
    <w:p w14:paraId="687AE791" w14:textId="77777777" w:rsidR="00E23A79" w:rsidRDefault="00E23A79"/>
    <w:p w14:paraId="4E4692EB" w14:textId="126C86C5" w:rsidR="006A68EB" w:rsidRDefault="009F3FCA">
      <w:r>
        <w:t>Omfattningen av BAS tillämpning av Ena OAuth 2.0 Interoperability Profile är inte slutligt fastställd och kommer att preciseras i det fortsatta pilotarbetet]</w:t>
      </w:r>
      <w:bookmarkEnd w:id="2"/>
      <w:bookmarkEnd w:id="20"/>
    </w:p>
    <w:sectPr w:rsidR="006A68EB" w:rsidSect="009F3FCA">
      <w:headerReference w:type="default" r:id="rId30"/>
      <w:footerReference w:type="default" r:id="rId31"/>
      <w:headerReference w:type="first" r:id="rId32"/>
      <w:footerReference w:type="first" r:id="rId33"/>
      <w:pgSz w:w="11906" w:h="16838"/>
      <w:pgMar w:top="1440" w:right="1080" w:bottom="1440" w:left="1080"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F94254D" w14:textId="77777777" w:rsidR="009F3FCA" w:rsidRDefault="009F3FCA">
      <w:pPr>
        <w:spacing w:after="0" w:line="240" w:lineRule="auto"/>
      </w:pPr>
      <w:r>
        <w:separator/>
      </w:r>
    </w:p>
  </w:endnote>
  <w:endnote w:type="continuationSeparator" w:id="0">
    <w:p w14:paraId="63A76BE9" w14:textId="77777777" w:rsidR="009F3FCA" w:rsidRDefault="009F3FC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Serif">
    <w:altName w:val="Sylfaen"/>
    <w:charset w:val="00"/>
    <w:family w:val="roman"/>
    <w:pitch w:val="variable"/>
    <w:sig w:usb0="A11526FF" w:usb1="C000ECFB" w:usb2="00010000" w:usb3="00000000" w:csb0="0000019F" w:csb1="00000000"/>
  </w:font>
  <w:font w:name="Ubuntu Light">
    <w:panose1 w:val="020B0304030602030204"/>
    <w:charset w:val="00"/>
    <w:family w:val="swiss"/>
    <w:pitch w:val="variable"/>
    <w:sig w:usb0="E00002FF" w:usb1="5000205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301D97" w14:textId="77777777" w:rsidR="00691308" w:rsidRPr="00EC5756" w:rsidRDefault="00805A46" w:rsidP="00805A46">
    <w:pPr>
      <w:pStyle w:val="Sidfot"/>
      <w:ind w:right="-1"/>
    </w:pPr>
    <w:r w:rsidRPr="00EC5756">
      <w:rPr>
        <w:noProof/>
      </w:rPr>
      <mc:AlternateContent>
        <mc:Choice Requires="wps">
          <w:drawing>
            <wp:anchor distT="0" distB="0" distL="114300" distR="114300" simplePos="0" relativeHeight="251664384" behindDoc="0" locked="1" layoutInCell="1" allowOverlap="1" wp14:anchorId="53315C29" wp14:editId="27A97BAB">
              <wp:simplePos x="0" y="0"/>
              <wp:positionH relativeFrom="page">
                <wp:posOffset>6228715</wp:posOffset>
              </wp:positionH>
              <wp:positionV relativeFrom="page">
                <wp:posOffset>10045065</wp:posOffset>
              </wp:positionV>
              <wp:extent cx="1332000" cy="194400"/>
              <wp:effectExtent l="0" t="0" r="1905" b="0"/>
              <wp:wrapNone/>
              <wp:docPr id="745284534" name="Text Box 4"/>
              <wp:cNvGraphicFramePr/>
              <a:graphic xmlns:a="http://schemas.openxmlformats.org/drawingml/2006/main">
                <a:graphicData uri="http://schemas.microsoft.com/office/word/2010/wordprocessingShape">
                  <wps:wsp>
                    <wps:cNvSpPr txBox="1"/>
                    <wps:spPr>
                      <a:xfrm>
                        <a:off x="0" y="0"/>
                        <a:ext cx="1332000" cy="194400"/>
                      </a:xfrm>
                      <a:prstGeom prst="rect">
                        <a:avLst/>
                      </a:prstGeom>
                      <a:solidFill>
                        <a:sysClr val="window" lastClr="FFFFFF"/>
                      </a:solidFill>
                      <a:ln w="6350">
                        <a:noFill/>
                      </a:ln>
                    </wps:spPr>
                    <wps:txbx>
                      <w:txbxContent>
                        <w:p w14:paraId="31A4E5E9" w14:textId="77777777" w:rsidR="00805A46" w:rsidRPr="00EC5756" w:rsidRDefault="00805A46" w:rsidP="00805A46">
                          <w:pPr>
                            <w:pStyle w:val="Sidfot"/>
                            <w:jc w:val="right"/>
                          </w:pPr>
                          <w:r w:rsidRPr="00EC5756">
                            <w:fldChar w:fldCharType="begin"/>
                          </w:r>
                          <w:r w:rsidRPr="00EC5756">
                            <w:instrText xml:space="preserve"> PAGE   \* MERGEFORMAT </w:instrText>
                          </w:r>
                          <w:r w:rsidRPr="00EC5756">
                            <w:fldChar w:fldCharType="separate"/>
                          </w:r>
                          <w:r w:rsidRPr="00EC5756">
                            <w:t>1</w:t>
                          </w:r>
                          <w:r w:rsidRPr="00EC5756">
                            <w:fldChar w:fldCharType="end"/>
                          </w:r>
                          <w:r w:rsidRPr="00EC5756">
                            <w:t xml:space="preserve"> (</w:t>
                          </w:r>
                          <w:fldSimple w:instr=" NUMPAGES  \* Arabic  \* MERGEFORMAT ">
                            <w:r w:rsidRPr="00EC5756">
                              <w:t>10</w:t>
                            </w:r>
                          </w:fldSimple>
                          <w:r w:rsidRPr="00EC5756">
                            <w:t>)</w:t>
                          </w:r>
                        </w:p>
                      </w:txbxContent>
                    </wps:txbx>
                    <wps:bodyPr rot="0" spcFirstLastPara="0" vertOverflow="overflow" horzOverflow="overflow" vert="horz" wrap="square" lIns="0" tIns="0" rIns="619200" bIns="0" numCol="1" spcCol="0" rtlCol="0" fromWordArt="0" anchor="b"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3315C29" id="_x0000_t202" coordsize="21600,21600" o:spt="202" path="m,l,21600r21600,l21600,xe">
              <v:stroke joinstyle="miter"/>
              <v:path gradientshapeok="t" o:connecttype="rect"/>
            </v:shapetype>
            <v:shape id="Text Box 4" o:spid="_x0000_s1026" type="#_x0000_t202" style="position:absolute;margin-left:490.45pt;margin-top:790.95pt;width:104.9pt;height:15.3pt;z-index:25166438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" fillcolor="window" stroked="f" strokeweight=".5pt">
              <v:textbox inset="0,0,17.2mm,0">
                <w:txbxContent>
                  <w:p w14:paraId="31A4E5E9" w14:textId="77777777" w:rsidR="00805A46" w:rsidRPr="00EC5756" w:rsidRDefault="00805A46" w:rsidP="00805A46">
                    <w:pPr>
                      <w:pStyle w:val="Sidfot"/>
                      <w:jc w:val="right"/>
                    </w:pPr>
                    <w:r w:rsidRPr="00EC5756">
                      <w:fldChar w:fldCharType="begin"/>
                    </w:r>
                    <w:r w:rsidRPr="00EC5756">
                      <w:instrText xml:space="preserve"> PAGE   \* MERGEFORMAT </w:instrText>
                    </w:r>
                    <w:r w:rsidRPr="00EC5756">
                      <w:fldChar w:fldCharType="separate"/>
                    </w:r>
                    <w:r w:rsidRPr="00EC5756">
                      <w:t>1</w:t>
                    </w:r>
                    <w:r w:rsidRPr="00EC5756">
                      <w:fldChar w:fldCharType="end"/>
                    </w:r>
                    <w:r w:rsidRPr="00EC5756">
                      <w:t xml:space="preserve"> (</w:t>
                    </w:r>
                    <w:fldSimple w:instr=" NUMPAGES  \* Arabic  \* MERGEFORMAT ">
                      <w:r w:rsidRPr="00EC5756">
                        <w:t>10</w:t>
                      </w:r>
                    </w:fldSimple>
                    <w:r w:rsidRPr="00EC5756">
                      <w:t>)</w:t>
                    </w:r>
                  </w:p>
                </w:txbxContent>
              </v:textbox>
              <w10:wrap anchorx="page" anchory="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D69853" w14:textId="77777777" w:rsidR="005F6C38" w:rsidRPr="00EC5756" w:rsidRDefault="00805A46" w:rsidP="00805A46">
    <w:pPr>
      <w:pStyle w:val="Sidfot"/>
      <w:ind w:right="-1"/>
    </w:pPr>
    <w:r w:rsidRPr="00EC5756">
      <w:rPr>
        <w:noProof/>
      </w:rPr>
      <mc:AlternateContent>
        <mc:Choice Requires="wps">
          <w:drawing>
            <wp:anchor distT="0" distB="0" distL="114300" distR="114300" simplePos="0" relativeHeight="251665408" behindDoc="0" locked="0" layoutInCell="1" allowOverlap="1" wp14:anchorId="2A31FF19" wp14:editId="5B143793">
              <wp:simplePos x="0" y="0"/>
              <wp:positionH relativeFrom="rightMargin">
                <wp:posOffset>-121612</wp:posOffset>
              </wp:positionH>
              <wp:positionV relativeFrom="page">
                <wp:posOffset>9886950</wp:posOffset>
              </wp:positionV>
              <wp:extent cx="936000" cy="194400"/>
              <wp:effectExtent l="0" t="0" r="0" b="0"/>
              <wp:wrapNone/>
              <wp:docPr id="1428451013" name="Text Box 4"/>
              <wp:cNvGraphicFramePr/>
              <a:graphic xmlns:a="http://schemas.openxmlformats.org/drawingml/2006/main">
                <a:graphicData uri="http://schemas.microsoft.com/office/word/2010/wordprocessingShape">
                  <wps:wsp>
                    <wps:cNvSpPr txBox="1"/>
                    <wps:spPr>
                      <a:xfrm>
                        <a:off x="0" y="0"/>
                        <a:ext cx="936000" cy="194400"/>
                      </a:xfrm>
                      <a:prstGeom prst="rect">
                        <a:avLst/>
                      </a:prstGeom>
                      <a:solidFill>
                        <a:schemeClr val="lt1"/>
                      </a:solidFill>
                      <a:ln w="6350">
                        <a:noFill/>
                      </a:ln>
                    </wps:spPr>
                    <wps:txbx>
                      <w:txbxContent>
                        <w:p w14:paraId="209C9B74" w14:textId="77777777" w:rsidR="004C4435" w:rsidRPr="00EC5756" w:rsidRDefault="004C4435" w:rsidP="004C4435">
                          <w:pPr>
                            <w:pStyle w:val="Sidfot"/>
                            <w:jc w:val="right"/>
                          </w:pPr>
                          <w:r w:rsidRPr="00EC5756">
                            <w:fldChar w:fldCharType="begin"/>
                          </w:r>
                          <w:r w:rsidRPr="00EC5756">
                            <w:instrText xml:space="preserve"> PAGE   \* MERGEFORMAT </w:instrText>
                          </w:r>
                          <w:r w:rsidRPr="00EC5756">
                            <w:fldChar w:fldCharType="separate"/>
                          </w:r>
                          <w:r w:rsidRPr="00EC5756">
                            <w:t>1</w:t>
                          </w:r>
                          <w:r w:rsidRPr="00EC5756">
                            <w:fldChar w:fldCharType="end"/>
                          </w:r>
                          <w:r w:rsidRPr="00EC5756">
                            <w:t xml:space="preserve"> (</w:t>
                          </w:r>
                          <w:fldSimple w:instr=" NUMPAGES  \* Arabic  \* MERGEFORMAT ">
                            <w:r w:rsidRPr="00EC5756">
                              <w:t>10</w:t>
                            </w:r>
                          </w:fldSimple>
                          <w:r w:rsidRPr="00EC5756">
                            <w:t>)</w:t>
                          </w:r>
                        </w:p>
                      </w:txbxContent>
                    </wps:txbx>
                    <wps:bodyPr rot="0" spcFirstLastPara="0" vertOverflow="overflow" horzOverflow="overflow" vert="horz" wrap="square" lIns="0" tIns="0" rIns="0" bIns="0" numCol="1" spcCol="0" rtlCol="0" fromWordArt="0" anchor="b"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A31FF19" id="_x0000_t202" coordsize="21600,21600" o:spt="202" path="m,l,21600r21600,l21600,xe">
              <v:stroke joinstyle="miter"/>
              <v:path gradientshapeok="t" o:connecttype="rect"/>
            </v:shapetype>
            <v:shape id="_x0000_s1027" type="#_x0000_t202" style="position:absolute;margin-left:-9.6pt;margin-top:778.5pt;width:73.7pt;height:15.3pt;z-index:251665408;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page;mso-width-percent:0;mso-height-percent: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" fillcolor="white [3201]" stroked="f" strokeweight=".5pt">
              <v:textbox inset="0,0,0,0">
                <w:txbxContent>
                  <w:p w14:paraId="209C9B74" w14:textId="77777777" w:rsidR="004C4435" w:rsidRPr="00EC5756" w:rsidRDefault="004C4435" w:rsidP="004C4435">
                    <w:pPr>
                      <w:pStyle w:val="Sidfot"/>
                      <w:jc w:val="right"/>
                    </w:pPr>
                    <w:r w:rsidRPr="00EC5756">
                      <w:fldChar w:fldCharType="begin"/>
                    </w:r>
                    <w:r w:rsidRPr="00EC5756">
                      <w:instrText xml:space="preserve"> PAGE   \* MERGEFORMAT </w:instrText>
                    </w:r>
                    <w:r w:rsidRPr="00EC5756">
                      <w:fldChar w:fldCharType="separate"/>
                    </w:r>
                    <w:r w:rsidRPr="00EC5756">
                      <w:t>1</w:t>
                    </w:r>
                    <w:r w:rsidRPr="00EC5756">
                      <w:fldChar w:fldCharType="end"/>
                    </w:r>
                    <w:r w:rsidRPr="00EC5756">
                      <w:t xml:space="preserve"> (</w:t>
                    </w:r>
                    <w:fldSimple w:instr=" NUMPAGES  \* Arabic  \* MERGEFORMAT ">
                      <w:r w:rsidRPr="00EC5756">
                        <w:t>10</w:t>
                      </w:r>
                    </w:fldSimple>
                    <w:r w:rsidRPr="00EC5756">
                      <w:t>)</w:t>
                    </w:r>
                  </w:p>
                </w:txbxContent>
              </v:textbox>
              <w10:wrap anchorx="margin"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7235CFB" w14:textId="77777777" w:rsidR="009F3FCA" w:rsidRDefault="009F3FCA">
      <w:pPr>
        <w:spacing w:after="0" w:line="240" w:lineRule="auto"/>
      </w:pPr>
      <w:r>
        <w:separator/>
      </w:r>
    </w:p>
  </w:footnote>
  <w:footnote w:type="continuationSeparator" w:id="0">
    <w:p w14:paraId="1617D3B2" w14:textId="77777777" w:rsidR="009F3FCA" w:rsidRDefault="009F3FC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8780C0" w14:textId="77777777" w:rsidR="00691308" w:rsidRPr="00EC5756" w:rsidRDefault="00D45BEA" w:rsidP="00D45BEA">
    <w:pPr>
      <w:pStyle w:val="Sidhuvud"/>
      <w:tabs>
        <w:tab w:val="clear" w:pos="4536"/>
        <w:tab w:val="clear" w:pos="9072"/>
      </w:tabs>
      <w:ind w:right="-1"/>
      <w:jc w:val="left"/>
    </w:pPr>
    <w:r w:rsidRPr="00EC5756">
      <w:rPr>
        <w:noProof/>
      </w:rPr>
      <w:drawing>
        <wp:anchor distT="0" distB="0" distL="114300" distR="114300" simplePos="0" relativeHeight="251661312" behindDoc="0" locked="0" layoutInCell="1" allowOverlap="1" wp14:anchorId="6477CFA5" wp14:editId="6365CB33">
          <wp:simplePos x="0" y="0"/>
          <wp:positionH relativeFrom="page">
            <wp:posOffset>619760</wp:posOffset>
          </wp:positionH>
          <wp:positionV relativeFrom="page">
            <wp:posOffset>449580</wp:posOffset>
          </wp:positionV>
          <wp:extent cx="784860" cy="264160"/>
          <wp:effectExtent l="0" t="0" r="2540" b="2540"/>
          <wp:wrapNone/>
          <wp:docPr id="1342381636" name="Picture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1177361" name="Picture 2">
                    <a:extLst>
                      <a:ext uri="{C183D7F6-B498-43B3-948B-1728B52AA6E4}">
                        <adec:decorative xmlns:adec="http://schemas.microsoft.com/office/drawing/2017/decorative" val="1"/>
                      </a:ext>
                    </a:extLst>
                  </pic:cNvPr>
                  <pic:cNvPicPr>
                    <a:picLocks noChangeAspect="1" noChangeArrowheads="1"/>
                  </pic:cNvPicPr>
                </pic:nvPicPr>
                <pic:blipFill rotWithShape="1">
                  <a:blip r:embed="rId1">
                    <a:extLst>
                      <a:ext uri="{28A0092B-C50C-407E-A947-70E740481C1C}">
                        <a14:useLocalDpi xmlns:a14="http://schemas.microsoft.com/office/drawing/2010/main" val="0"/>
                      </a:ext>
                    </a:extLst>
                  </a:blip>
                  <a:srcRect r="51981" b="-5051"/>
                  <a:stretch/>
                </pic:blipFill>
                <pic:spPr bwMode="auto">
                  <a:xfrm>
                    <a:off x="0" y="0"/>
                    <a:ext cx="786545" cy="264727"/>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63631CBD" w14:textId="77777777" w:rsidR="00D45BEA" w:rsidRPr="00EC5756" w:rsidRDefault="00D45BEA"/>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79C1D4" w14:textId="77777777" w:rsidR="005707F1" w:rsidRPr="00EC5756" w:rsidRDefault="009758EA" w:rsidP="005707F1">
    <w:pPr>
      <w:pStyle w:val="Sidhuvud"/>
      <w:tabs>
        <w:tab w:val="clear" w:pos="4536"/>
        <w:tab w:val="clear" w:pos="9072"/>
      </w:tabs>
      <w:ind w:right="-1277"/>
    </w:pPr>
    <w:r w:rsidRPr="00EC5756">
      <w:rPr>
        <w:noProof/>
      </w:rPr>
      <w:drawing>
        <wp:anchor distT="0" distB="0" distL="114300" distR="114300" simplePos="0" relativeHeight="251659264" behindDoc="0" locked="0" layoutInCell="1" allowOverlap="1" wp14:anchorId="2BFA22BE" wp14:editId="3613A1C6">
          <wp:simplePos x="0" y="0"/>
          <wp:positionH relativeFrom="page">
            <wp:posOffset>622935</wp:posOffset>
          </wp:positionH>
          <wp:positionV relativeFrom="page">
            <wp:posOffset>467995</wp:posOffset>
          </wp:positionV>
          <wp:extent cx="1638000" cy="252000"/>
          <wp:effectExtent l="0" t="0" r="635" b="0"/>
          <wp:wrapNone/>
          <wp:docPr id="2014479888" name="Picture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1177361" name="Picture 2">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38000" cy="2520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F029E4" w:rsidRPr="00EC5756">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A990"/>
    <w:multiLevelType w:val="multilevel"/>
    <w:tmpl w:val="29C83FC2"/>
    <w:lvl w:ilvl="0">
      <w:numFmt w:val="bullet"/>
      <w:lvlText w:val=" "/>
      <w:lvlJc w:val="left"/>
      <w:pPr>
        <w:ind w:left="720" w:hanging="360"/>
      </w:pPr>
    </w:lvl>
    <w:lvl w:ilvl="1">
      <w:numFmt w:val="bullet"/>
      <w:lvlText w:val=" "/>
      <w:lvlJc w:val="left"/>
      <w:pPr>
        <w:ind w:left="1440" w:hanging="360"/>
      </w:pPr>
    </w:lvl>
    <w:lvl w:ilvl="2">
      <w:numFmt w:val="bullet"/>
      <w:lvlText w:val=" "/>
      <w:lvlJc w:val="left"/>
      <w:pPr>
        <w:ind w:left="2160" w:hanging="360"/>
      </w:pPr>
    </w:lvl>
    <w:lvl w:ilvl="3">
      <w:numFmt w:val="bullet"/>
      <w:lvlText w:val=" "/>
      <w:lvlJc w:val="left"/>
      <w:pPr>
        <w:ind w:left="2880" w:hanging="360"/>
      </w:pPr>
    </w:lvl>
    <w:lvl w:ilvl="4">
      <w:numFmt w:val="bullet"/>
      <w:lvlText w:val=" "/>
      <w:lvlJc w:val="left"/>
      <w:pPr>
        <w:ind w:left="3600" w:hanging="360"/>
      </w:pPr>
    </w:lvl>
    <w:lvl w:ilvl="5">
      <w:numFmt w:val="bullet"/>
      <w:lvlText w:val=" "/>
      <w:lvlJc w:val="left"/>
      <w:pPr>
        <w:ind w:left="4320" w:hanging="360"/>
      </w:pPr>
    </w:lvl>
    <w:lvl w:ilvl="6">
      <w:numFmt w:val="bullet"/>
      <w:lvlText w:val=" "/>
      <w:lvlJc w:val="left"/>
      <w:pPr>
        <w:ind w:left="5040" w:hanging="360"/>
      </w:pPr>
    </w:lvl>
    <w:lvl w:ilvl="7">
      <w:numFmt w:val="bullet"/>
      <w:lvlText w:val=" "/>
      <w:lvlJc w:val="left"/>
      <w:pPr>
        <w:ind w:left="5760" w:hanging="360"/>
      </w:pPr>
    </w:lvl>
    <w:lvl w:ilvl="8">
      <w:numFmt w:val="bullet"/>
      <w:lvlText w:val=" "/>
      <w:lvlJc w:val="left"/>
      <w:pPr>
        <w:ind w:left="6480" w:hanging="360"/>
      </w:pPr>
    </w:lvl>
  </w:abstractNum>
  <w:abstractNum w:abstractNumId="1" w15:restartNumberingAfterBreak="0">
    <w:nsid w:val="0000A991"/>
    <w:multiLevelType w:val="multilevel"/>
    <w:tmpl w:val="7EBA2FFE"/>
    <w:lvl w:ilvl="0">
      <w:numFmt w:val="bullet"/>
      <w:lvlText w:val=""/>
      <w:lvlJc w:val="left"/>
      <w:pPr>
        <w:ind w:left="720" w:hanging="360"/>
      </w:pPr>
      <w:rPr>
        <w:rFonts w:ascii="Symbol" w:hAnsi="Symbol" w:cs="Symbol" w:hint="default"/>
      </w:rPr>
    </w:lvl>
    <w:lvl w:ilvl="1">
      <w:numFmt w:val="bullet"/>
      <w:lvlText w:val="o"/>
      <w:lvlJc w:val="left"/>
      <w:pPr>
        <w:ind w:left="1440" w:hanging="360"/>
      </w:pPr>
      <w:rPr>
        <w:rFonts w:ascii="Courier New" w:hAnsi="Courier New" w:cs="Courier New" w:hint="default"/>
      </w:rPr>
    </w:lvl>
    <w:lvl w:ilvl="2">
      <w:numFmt w:val="bullet"/>
      <w:lvlText w:val=""/>
      <w:lvlJc w:val="left"/>
      <w:pPr>
        <w:ind w:left="2160" w:hanging="360"/>
      </w:pPr>
      <w:rPr>
        <w:rFonts w:ascii="Wingdings" w:hAnsi="Wingdings" w:cs="Wingdings" w:hint="default"/>
      </w:rPr>
    </w:lvl>
    <w:lvl w:ilvl="3">
      <w:numFmt w:val="bullet"/>
      <w:lvlText w:val=""/>
      <w:lvlJc w:val="left"/>
      <w:pPr>
        <w:ind w:left="2880" w:hanging="360"/>
      </w:pPr>
      <w:rPr>
        <w:rFonts w:ascii="Symbol" w:hAnsi="Symbol" w:cs="Symbol" w:hint="default"/>
      </w:rPr>
    </w:lvl>
    <w:lvl w:ilvl="4">
      <w:numFmt w:val="bullet"/>
      <w:lvlText w:val="o"/>
      <w:lvlJc w:val="left"/>
      <w:pPr>
        <w:ind w:left="3600" w:hanging="360"/>
      </w:pPr>
      <w:rPr>
        <w:rFonts w:ascii="Courier New" w:hAnsi="Courier New" w:cs="Courier New" w:hint="default"/>
      </w:rPr>
    </w:lvl>
    <w:lvl w:ilvl="5">
      <w:numFmt w:val="bullet"/>
      <w:lvlText w:val=""/>
      <w:lvlJc w:val="left"/>
      <w:pPr>
        <w:ind w:left="4320" w:hanging="360"/>
      </w:pPr>
      <w:rPr>
        <w:rFonts w:ascii="Wingdings" w:hAnsi="Wingdings" w:cs="Wingdings" w:hint="default"/>
      </w:rPr>
    </w:lvl>
    <w:lvl w:ilvl="6">
      <w:numFmt w:val="bullet"/>
      <w:lvlText w:val=""/>
      <w:lvlJc w:val="left"/>
      <w:pPr>
        <w:ind w:left="5040" w:hanging="360"/>
      </w:pPr>
      <w:rPr>
        <w:rFonts w:ascii="Symbol" w:hAnsi="Symbol" w:cs="Symbol" w:hint="default"/>
      </w:rPr>
    </w:lvl>
    <w:lvl w:ilvl="7">
      <w:numFmt w:val="bullet"/>
      <w:lvlText w:val="o"/>
      <w:lvlJc w:val="left"/>
      <w:pPr>
        <w:ind w:left="5760" w:hanging="360"/>
      </w:pPr>
      <w:rPr>
        <w:rFonts w:ascii="Courier New" w:hAnsi="Courier New" w:cs="Courier New" w:hint="default"/>
      </w:rPr>
    </w:lvl>
    <w:lvl w:ilvl="8">
      <w:numFmt w:val="bullet"/>
      <w:lvlText w:val=""/>
      <w:lvlJc w:val="left"/>
      <w:pPr>
        <w:ind w:left="6480" w:hanging="360"/>
      </w:pPr>
      <w:rPr>
        <w:rFonts w:ascii="Wingdings" w:hAnsi="Wingdings" w:cs="Wingdings" w:hint="default"/>
      </w:rPr>
    </w:lvl>
  </w:abstractNum>
  <w:abstractNum w:abstractNumId="2" w15:restartNumberingAfterBreak="0">
    <w:nsid w:val="00A99201"/>
    <w:multiLevelType w:val="multilevel"/>
    <w:tmpl w:val="CAD60B3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left"/>
      <w:pPr>
        <w:ind w:left="2160" w:hanging="36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left"/>
      <w:pPr>
        <w:ind w:left="4320" w:hanging="36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left"/>
      <w:pPr>
        <w:ind w:left="6480" w:hanging="360"/>
      </w:pPr>
    </w:lvl>
  </w:abstractNum>
  <w:abstractNum w:abstractNumId="3" w15:restartNumberingAfterBreak="0">
    <w:nsid w:val="09540F7B"/>
    <w:multiLevelType w:val="hybridMultilevel"/>
    <w:tmpl w:val="0BB2291A"/>
    <w:lvl w:ilvl="0" w:tplc="1CE60D72">
      <w:start w:val="1"/>
      <w:numFmt w:val="bullet"/>
      <w:lvlText w:val=""/>
      <w:lvlJc w:val="left"/>
      <w:pPr>
        <w:ind w:left="144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C721D64"/>
    <w:multiLevelType w:val="hybridMultilevel"/>
    <w:tmpl w:val="7A00DB84"/>
    <w:lvl w:ilvl="0" w:tplc="29A4E7BA">
      <w:numFmt w:val="bullet"/>
      <w:lvlText w:val="-"/>
      <w:lvlJc w:val="left"/>
      <w:pPr>
        <w:ind w:left="720" w:hanging="360"/>
      </w:pPr>
      <w:rPr>
        <w:rFonts w:ascii="Aptos Serif" w:eastAsiaTheme="minorHAnsi" w:hAnsi="Aptos Serif" w:cs="Aptos Serif"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3321370"/>
    <w:multiLevelType w:val="multilevel"/>
    <w:tmpl w:val="3E6404B6"/>
    <w:lvl w:ilvl="0">
      <w:start w:val="1"/>
      <w:numFmt w:val="lowerLetter"/>
      <w:lvlText w:val="%1)"/>
      <w:lvlJc w:val="left"/>
      <w:pPr>
        <w:ind w:left="720" w:hanging="360"/>
      </w:pPr>
      <w:rPr>
        <w:rFonts w:hint="default"/>
      </w:rPr>
    </w:lvl>
    <w:lvl w:ilvl="1">
      <w:numFmt w:val="bullet"/>
      <w:lvlText w:val="o"/>
      <w:lvlJc w:val="left"/>
      <w:pPr>
        <w:ind w:left="1440" w:hanging="360"/>
      </w:pPr>
      <w:rPr>
        <w:rFonts w:ascii="Courier New" w:hAnsi="Courier New" w:cs="Courier New" w:hint="default"/>
      </w:rPr>
    </w:lvl>
    <w:lvl w:ilvl="2">
      <w:numFmt w:val="bullet"/>
      <w:lvlText w:val=""/>
      <w:lvlJc w:val="left"/>
      <w:pPr>
        <w:ind w:left="2160" w:hanging="360"/>
      </w:pPr>
      <w:rPr>
        <w:rFonts w:ascii="Wingdings" w:hAnsi="Wingdings" w:cs="Wingdings" w:hint="default"/>
      </w:rPr>
    </w:lvl>
    <w:lvl w:ilvl="3">
      <w:numFmt w:val="bullet"/>
      <w:lvlText w:val=""/>
      <w:lvlJc w:val="left"/>
      <w:pPr>
        <w:ind w:left="2880" w:hanging="360"/>
      </w:pPr>
      <w:rPr>
        <w:rFonts w:ascii="Symbol" w:hAnsi="Symbol" w:cs="Symbol" w:hint="default"/>
      </w:rPr>
    </w:lvl>
    <w:lvl w:ilvl="4">
      <w:numFmt w:val="bullet"/>
      <w:lvlText w:val="o"/>
      <w:lvlJc w:val="left"/>
      <w:pPr>
        <w:ind w:left="3600" w:hanging="360"/>
      </w:pPr>
      <w:rPr>
        <w:rFonts w:ascii="Courier New" w:hAnsi="Courier New" w:cs="Courier New" w:hint="default"/>
      </w:rPr>
    </w:lvl>
    <w:lvl w:ilvl="5">
      <w:numFmt w:val="bullet"/>
      <w:lvlText w:val=""/>
      <w:lvlJc w:val="left"/>
      <w:pPr>
        <w:ind w:left="4320" w:hanging="360"/>
      </w:pPr>
      <w:rPr>
        <w:rFonts w:ascii="Wingdings" w:hAnsi="Wingdings" w:cs="Wingdings" w:hint="default"/>
      </w:rPr>
    </w:lvl>
    <w:lvl w:ilvl="6">
      <w:numFmt w:val="bullet"/>
      <w:lvlText w:val=""/>
      <w:lvlJc w:val="left"/>
      <w:pPr>
        <w:ind w:left="5040" w:hanging="360"/>
      </w:pPr>
      <w:rPr>
        <w:rFonts w:ascii="Symbol" w:hAnsi="Symbol" w:cs="Symbol" w:hint="default"/>
      </w:rPr>
    </w:lvl>
    <w:lvl w:ilvl="7">
      <w:numFmt w:val="bullet"/>
      <w:lvlText w:val="o"/>
      <w:lvlJc w:val="left"/>
      <w:pPr>
        <w:ind w:left="5760" w:hanging="360"/>
      </w:pPr>
      <w:rPr>
        <w:rFonts w:ascii="Courier New" w:hAnsi="Courier New" w:cs="Courier New" w:hint="default"/>
      </w:rPr>
    </w:lvl>
    <w:lvl w:ilvl="8">
      <w:numFmt w:val="bullet"/>
      <w:lvlText w:val=""/>
      <w:lvlJc w:val="left"/>
      <w:pPr>
        <w:ind w:left="6480" w:hanging="360"/>
      </w:pPr>
      <w:rPr>
        <w:rFonts w:ascii="Wingdings" w:hAnsi="Wingdings" w:cs="Wingdings" w:hint="default"/>
      </w:rPr>
    </w:lvl>
  </w:abstractNum>
  <w:abstractNum w:abstractNumId="6" w15:restartNumberingAfterBreak="0">
    <w:nsid w:val="1CFD59C8"/>
    <w:multiLevelType w:val="hybridMultilevel"/>
    <w:tmpl w:val="2904F88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2A71C10"/>
    <w:multiLevelType w:val="hybridMultilevel"/>
    <w:tmpl w:val="1B0E4966"/>
    <w:lvl w:ilvl="0" w:tplc="A84CFCA6">
      <w:numFmt w:val="bullet"/>
      <w:lvlText w:val="•"/>
      <w:lvlJc w:val="left"/>
      <w:pPr>
        <w:ind w:left="410" w:hanging="360"/>
      </w:pPr>
      <w:rPr>
        <w:rFonts w:ascii="Aptos Serif" w:eastAsiaTheme="minorHAnsi" w:hAnsi="Aptos Serif" w:cs="Aptos Serif" w:hint="default"/>
      </w:rPr>
    </w:lvl>
    <w:lvl w:ilvl="1" w:tplc="041D0003" w:tentative="1">
      <w:start w:val="1"/>
      <w:numFmt w:val="bullet"/>
      <w:lvlText w:val="o"/>
      <w:lvlJc w:val="left"/>
      <w:pPr>
        <w:ind w:left="1130" w:hanging="360"/>
      </w:pPr>
      <w:rPr>
        <w:rFonts w:ascii="Courier New" w:hAnsi="Courier New" w:cs="Courier New" w:hint="default"/>
      </w:rPr>
    </w:lvl>
    <w:lvl w:ilvl="2" w:tplc="041D0005" w:tentative="1">
      <w:start w:val="1"/>
      <w:numFmt w:val="bullet"/>
      <w:lvlText w:val=""/>
      <w:lvlJc w:val="left"/>
      <w:pPr>
        <w:ind w:left="1850" w:hanging="360"/>
      </w:pPr>
      <w:rPr>
        <w:rFonts w:ascii="Wingdings" w:hAnsi="Wingdings" w:hint="default"/>
      </w:rPr>
    </w:lvl>
    <w:lvl w:ilvl="3" w:tplc="041D0001" w:tentative="1">
      <w:start w:val="1"/>
      <w:numFmt w:val="bullet"/>
      <w:lvlText w:val=""/>
      <w:lvlJc w:val="left"/>
      <w:pPr>
        <w:ind w:left="2570" w:hanging="360"/>
      </w:pPr>
      <w:rPr>
        <w:rFonts w:ascii="Symbol" w:hAnsi="Symbol" w:hint="default"/>
      </w:rPr>
    </w:lvl>
    <w:lvl w:ilvl="4" w:tplc="041D0003" w:tentative="1">
      <w:start w:val="1"/>
      <w:numFmt w:val="bullet"/>
      <w:lvlText w:val="o"/>
      <w:lvlJc w:val="left"/>
      <w:pPr>
        <w:ind w:left="3290" w:hanging="360"/>
      </w:pPr>
      <w:rPr>
        <w:rFonts w:ascii="Courier New" w:hAnsi="Courier New" w:cs="Courier New" w:hint="default"/>
      </w:rPr>
    </w:lvl>
    <w:lvl w:ilvl="5" w:tplc="041D0005" w:tentative="1">
      <w:start w:val="1"/>
      <w:numFmt w:val="bullet"/>
      <w:lvlText w:val=""/>
      <w:lvlJc w:val="left"/>
      <w:pPr>
        <w:ind w:left="4010" w:hanging="360"/>
      </w:pPr>
      <w:rPr>
        <w:rFonts w:ascii="Wingdings" w:hAnsi="Wingdings" w:hint="default"/>
      </w:rPr>
    </w:lvl>
    <w:lvl w:ilvl="6" w:tplc="041D0001" w:tentative="1">
      <w:start w:val="1"/>
      <w:numFmt w:val="bullet"/>
      <w:lvlText w:val=""/>
      <w:lvlJc w:val="left"/>
      <w:pPr>
        <w:ind w:left="4730" w:hanging="360"/>
      </w:pPr>
      <w:rPr>
        <w:rFonts w:ascii="Symbol" w:hAnsi="Symbol" w:hint="default"/>
      </w:rPr>
    </w:lvl>
    <w:lvl w:ilvl="7" w:tplc="041D0003" w:tentative="1">
      <w:start w:val="1"/>
      <w:numFmt w:val="bullet"/>
      <w:lvlText w:val="o"/>
      <w:lvlJc w:val="left"/>
      <w:pPr>
        <w:ind w:left="5450" w:hanging="360"/>
      </w:pPr>
      <w:rPr>
        <w:rFonts w:ascii="Courier New" w:hAnsi="Courier New" w:cs="Courier New" w:hint="default"/>
      </w:rPr>
    </w:lvl>
    <w:lvl w:ilvl="8" w:tplc="041D0005" w:tentative="1">
      <w:start w:val="1"/>
      <w:numFmt w:val="bullet"/>
      <w:lvlText w:val=""/>
      <w:lvlJc w:val="left"/>
      <w:pPr>
        <w:ind w:left="6170" w:hanging="360"/>
      </w:pPr>
      <w:rPr>
        <w:rFonts w:ascii="Wingdings" w:hAnsi="Wingdings" w:hint="default"/>
      </w:rPr>
    </w:lvl>
  </w:abstractNum>
  <w:abstractNum w:abstractNumId="8" w15:restartNumberingAfterBreak="0">
    <w:nsid w:val="260714DC"/>
    <w:multiLevelType w:val="hybridMultilevel"/>
    <w:tmpl w:val="C02291C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9" w15:restartNumberingAfterBreak="0">
    <w:nsid w:val="29E1491E"/>
    <w:multiLevelType w:val="hybridMultilevel"/>
    <w:tmpl w:val="A232D86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E54129B"/>
    <w:multiLevelType w:val="multilevel"/>
    <w:tmpl w:val="5FF0D02C"/>
    <w:lvl w:ilvl="0">
      <w:start w:val="1"/>
      <w:numFmt w:val="decimal"/>
      <w:pStyle w:val="Rubrik1-numrerad"/>
      <w:lvlText w:val="%1"/>
      <w:lvlJc w:val="left"/>
      <w:pPr>
        <w:ind w:left="432" w:hanging="432"/>
      </w:pPr>
    </w:lvl>
    <w:lvl w:ilvl="1">
      <w:start w:val="1"/>
      <w:numFmt w:val="decimal"/>
      <w:pStyle w:val="Rubrik2-numrerad"/>
      <w:lvlText w:val="%1.%2"/>
      <w:lvlJc w:val="left"/>
      <w:pPr>
        <w:ind w:left="576" w:hanging="576"/>
      </w:pPr>
    </w:lvl>
    <w:lvl w:ilvl="2">
      <w:start w:val="1"/>
      <w:numFmt w:val="decimal"/>
      <w:pStyle w:val="Rubrik3-numrerad"/>
      <w:lvlText w:val="%1.%2.%3"/>
      <w:lvlJc w:val="left"/>
      <w:pPr>
        <w:ind w:left="720" w:hanging="720"/>
      </w:pPr>
    </w:lvl>
    <w:lvl w:ilvl="3">
      <w:start w:val="1"/>
      <w:numFmt w:val="decimal"/>
      <w:pStyle w:val="Rubrik4-numrerad"/>
      <w:lvlText w:val="%1.%2.%3.%4"/>
      <w:lvlJc w:val="left"/>
      <w:pPr>
        <w:ind w:left="864" w:hanging="864"/>
      </w:pPr>
    </w:lvl>
    <w:lvl w:ilvl="4">
      <w:start w:val="1"/>
      <w:numFmt w:val="decimal"/>
      <w:pStyle w:val="Rubrik5-numrerad"/>
      <w:lvlText w:val="%1.%2.%3.%4.%5"/>
      <w:lvlJc w:val="left"/>
      <w:pPr>
        <w:ind w:left="1008" w:hanging="1008"/>
      </w:pPr>
    </w:lvl>
    <w:lvl w:ilvl="5">
      <w:start w:val="1"/>
      <w:numFmt w:val="decimal"/>
      <w:pStyle w:val="Rubrik6-numrerad"/>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1" w15:restartNumberingAfterBreak="0">
    <w:nsid w:val="321E676C"/>
    <w:multiLevelType w:val="hybridMultilevel"/>
    <w:tmpl w:val="E970201A"/>
    <w:lvl w:ilvl="0" w:tplc="29A4E7BA">
      <w:numFmt w:val="bullet"/>
      <w:lvlText w:val="-"/>
      <w:lvlJc w:val="left"/>
      <w:pPr>
        <w:ind w:left="720" w:hanging="360"/>
      </w:pPr>
      <w:rPr>
        <w:rFonts w:ascii="Aptos Serif" w:eastAsiaTheme="minorHAnsi" w:hAnsi="Aptos Serif" w:cs="Aptos Serif"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E352870"/>
    <w:multiLevelType w:val="hybridMultilevel"/>
    <w:tmpl w:val="E1040588"/>
    <w:lvl w:ilvl="0" w:tplc="7DCC722A">
      <w:numFmt w:val="bullet"/>
      <w:pStyle w:val="Liststycke"/>
      <w:lvlText w:val="-"/>
      <w:lvlJc w:val="left"/>
      <w:pPr>
        <w:ind w:left="720" w:hanging="360"/>
      </w:pPr>
      <w:rPr>
        <w:rFonts w:ascii="Aptos Serif" w:eastAsiaTheme="minorHAnsi" w:hAnsi="Aptos Serif" w:cs="Aptos Serif" w:hint="default"/>
      </w:rPr>
    </w:lvl>
    <w:lvl w:ilvl="1" w:tplc="FFFFFFFF" w:tentative="1">
      <w:start w:val="1"/>
      <w:numFmt w:val="bullet"/>
      <w:lvlText w:val="o"/>
      <w:lvlJc w:val="left"/>
      <w:pPr>
        <w:ind w:left="1440" w:hanging="360"/>
      </w:pPr>
      <w:rPr>
        <w:rFonts w:ascii="Courier New" w:hAnsi="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426A1C4B"/>
    <w:multiLevelType w:val="multilevel"/>
    <w:tmpl w:val="CE32D506"/>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4" w15:restartNumberingAfterBreak="0">
    <w:nsid w:val="42CB1A63"/>
    <w:multiLevelType w:val="multilevel"/>
    <w:tmpl w:val="4462E84A"/>
    <w:lvl w:ilvl="0">
      <w:start w:val="1"/>
      <w:numFmt w:val="decimal"/>
      <w:lvlText w:val="%1."/>
      <w:lvlJc w:val="left"/>
      <w:pPr>
        <w:ind w:left="720" w:hanging="360"/>
      </w:pPr>
      <w:rPr>
        <w:rFonts w:hint="default"/>
      </w:rPr>
    </w:lvl>
    <w:lvl w:ilvl="1">
      <w:numFmt w:val="bullet"/>
      <w:lvlText w:val="o"/>
      <w:lvlJc w:val="left"/>
      <w:pPr>
        <w:ind w:left="1440" w:hanging="360"/>
      </w:pPr>
      <w:rPr>
        <w:rFonts w:ascii="Courier New" w:hAnsi="Courier New" w:cs="Courier New" w:hint="default"/>
      </w:rPr>
    </w:lvl>
    <w:lvl w:ilvl="2">
      <w:numFmt w:val="bullet"/>
      <w:lvlText w:val=""/>
      <w:lvlJc w:val="left"/>
      <w:pPr>
        <w:ind w:left="2160" w:hanging="360"/>
      </w:pPr>
      <w:rPr>
        <w:rFonts w:ascii="Wingdings" w:hAnsi="Wingdings" w:cs="Wingdings" w:hint="default"/>
      </w:rPr>
    </w:lvl>
    <w:lvl w:ilvl="3">
      <w:numFmt w:val="bullet"/>
      <w:lvlText w:val=""/>
      <w:lvlJc w:val="left"/>
      <w:pPr>
        <w:ind w:left="2880" w:hanging="360"/>
      </w:pPr>
      <w:rPr>
        <w:rFonts w:ascii="Symbol" w:hAnsi="Symbol" w:cs="Symbol" w:hint="default"/>
      </w:rPr>
    </w:lvl>
    <w:lvl w:ilvl="4">
      <w:numFmt w:val="bullet"/>
      <w:lvlText w:val="o"/>
      <w:lvlJc w:val="left"/>
      <w:pPr>
        <w:ind w:left="3600" w:hanging="360"/>
      </w:pPr>
      <w:rPr>
        <w:rFonts w:ascii="Courier New" w:hAnsi="Courier New" w:cs="Courier New" w:hint="default"/>
      </w:rPr>
    </w:lvl>
    <w:lvl w:ilvl="5">
      <w:numFmt w:val="bullet"/>
      <w:lvlText w:val=""/>
      <w:lvlJc w:val="left"/>
      <w:pPr>
        <w:ind w:left="4320" w:hanging="360"/>
      </w:pPr>
      <w:rPr>
        <w:rFonts w:ascii="Wingdings" w:hAnsi="Wingdings" w:cs="Wingdings" w:hint="default"/>
      </w:rPr>
    </w:lvl>
    <w:lvl w:ilvl="6">
      <w:numFmt w:val="bullet"/>
      <w:lvlText w:val=""/>
      <w:lvlJc w:val="left"/>
      <w:pPr>
        <w:ind w:left="5040" w:hanging="360"/>
      </w:pPr>
      <w:rPr>
        <w:rFonts w:ascii="Symbol" w:hAnsi="Symbol" w:cs="Symbol" w:hint="default"/>
      </w:rPr>
    </w:lvl>
    <w:lvl w:ilvl="7">
      <w:numFmt w:val="bullet"/>
      <w:lvlText w:val="o"/>
      <w:lvlJc w:val="left"/>
      <w:pPr>
        <w:ind w:left="5760" w:hanging="360"/>
      </w:pPr>
      <w:rPr>
        <w:rFonts w:ascii="Courier New" w:hAnsi="Courier New" w:cs="Courier New" w:hint="default"/>
      </w:rPr>
    </w:lvl>
    <w:lvl w:ilvl="8">
      <w:numFmt w:val="bullet"/>
      <w:lvlText w:val=""/>
      <w:lvlJc w:val="left"/>
      <w:pPr>
        <w:ind w:left="6480" w:hanging="360"/>
      </w:pPr>
      <w:rPr>
        <w:rFonts w:ascii="Wingdings" w:hAnsi="Wingdings" w:cs="Wingdings" w:hint="default"/>
      </w:rPr>
    </w:lvl>
  </w:abstractNum>
  <w:abstractNum w:abstractNumId="15" w15:restartNumberingAfterBreak="0">
    <w:nsid w:val="44A11098"/>
    <w:multiLevelType w:val="hybridMultilevel"/>
    <w:tmpl w:val="9EC0BC72"/>
    <w:lvl w:ilvl="0" w:tplc="A84CFCA6">
      <w:numFmt w:val="bullet"/>
      <w:lvlText w:val="•"/>
      <w:lvlJc w:val="left"/>
      <w:pPr>
        <w:ind w:left="460" w:hanging="360"/>
      </w:pPr>
      <w:rPr>
        <w:rFonts w:ascii="Aptos Serif" w:eastAsiaTheme="minorHAnsi" w:hAnsi="Aptos Serif" w:cs="Aptos Serif" w:hint="default"/>
      </w:rPr>
    </w:lvl>
    <w:lvl w:ilvl="1" w:tplc="08090003" w:tentative="1">
      <w:start w:val="1"/>
      <w:numFmt w:val="bullet"/>
      <w:lvlText w:val="o"/>
      <w:lvlJc w:val="left"/>
      <w:pPr>
        <w:ind w:left="1490" w:hanging="360"/>
      </w:pPr>
      <w:rPr>
        <w:rFonts w:ascii="Courier New" w:hAnsi="Courier New" w:hint="default"/>
      </w:rPr>
    </w:lvl>
    <w:lvl w:ilvl="2" w:tplc="08090005" w:tentative="1">
      <w:start w:val="1"/>
      <w:numFmt w:val="bullet"/>
      <w:lvlText w:val=""/>
      <w:lvlJc w:val="left"/>
      <w:pPr>
        <w:ind w:left="2210" w:hanging="360"/>
      </w:pPr>
      <w:rPr>
        <w:rFonts w:ascii="Wingdings" w:hAnsi="Wingdings" w:hint="default"/>
      </w:rPr>
    </w:lvl>
    <w:lvl w:ilvl="3" w:tplc="08090001" w:tentative="1">
      <w:start w:val="1"/>
      <w:numFmt w:val="bullet"/>
      <w:lvlText w:val=""/>
      <w:lvlJc w:val="left"/>
      <w:pPr>
        <w:ind w:left="2930" w:hanging="360"/>
      </w:pPr>
      <w:rPr>
        <w:rFonts w:ascii="Symbol" w:hAnsi="Symbol" w:hint="default"/>
      </w:rPr>
    </w:lvl>
    <w:lvl w:ilvl="4" w:tplc="08090003" w:tentative="1">
      <w:start w:val="1"/>
      <w:numFmt w:val="bullet"/>
      <w:lvlText w:val="o"/>
      <w:lvlJc w:val="left"/>
      <w:pPr>
        <w:ind w:left="3650" w:hanging="360"/>
      </w:pPr>
      <w:rPr>
        <w:rFonts w:ascii="Courier New" w:hAnsi="Courier New" w:hint="default"/>
      </w:rPr>
    </w:lvl>
    <w:lvl w:ilvl="5" w:tplc="08090005" w:tentative="1">
      <w:start w:val="1"/>
      <w:numFmt w:val="bullet"/>
      <w:lvlText w:val=""/>
      <w:lvlJc w:val="left"/>
      <w:pPr>
        <w:ind w:left="4370" w:hanging="360"/>
      </w:pPr>
      <w:rPr>
        <w:rFonts w:ascii="Wingdings" w:hAnsi="Wingdings" w:hint="default"/>
      </w:rPr>
    </w:lvl>
    <w:lvl w:ilvl="6" w:tplc="08090001" w:tentative="1">
      <w:start w:val="1"/>
      <w:numFmt w:val="bullet"/>
      <w:lvlText w:val=""/>
      <w:lvlJc w:val="left"/>
      <w:pPr>
        <w:ind w:left="5090" w:hanging="360"/>
      </w:pPr>
      <w:rPr>
        <w:rFonts w:ascii="Symbol" w:hAnsi="Symbol" w:hint="default"/>
      </w:rPr>
    </w:lvl>
    <w:lvl w:ilvl="7" w:tplc="08090003" w:tentative="1">
      <w:start w:val="1"/>
      <w:numFmt w:val="bullet"/>
      <w:lvlText w:val="o"/>
      <w:lvlJc w:val="left"/>
      <w:pPr>
        <w:ind w:left="5810" w:hanging="360"/>
      </w:pPr>
      <w:rPr>
        <w:rFonts w:ascii="Courier New" w:hAnsi="Courier New" w:hint="default"/>
      </w:rPr>
    </w:lvl>
    <w:lvl w:ilvl="8" w:tplc="08090005" w:tentative="1">
      <w:start w:val="1"/>
      <w:numFmt w:val="bullet"/>
      <w:lvlText w:val=""/>
      <w:lvlJc w:val="left"/>
      <w:pPr>
        <w:ind w:left="6530" w:hanging="360"/>
      </w:pPr>
      <w:rPr>
        <w:rFonts w:ascii="Wingdings" w:hAnsi="Wingdings" w:hint="default"/>
      </w:rPr>
    </w:lvl>
  </w:abstractNum>
  <w:abstractNum w:abstractNumId="16" w15:restartNumberingAfterBreak="0">
    <w:nsid w:val="489668EC"/>
    <w:multiLevelType w:val="hybridMultilevel"/>
    <w:tmpl w:val="052E2CF6"/>
    <w:lvl w:ilvl="0" w:tplc="29A4E7BA">
      <w:numFmt w:val="bullet"/>
      <w:lvlText w:val="-"/>
      <w:lvlJc w:val="left"/>
      <w:pPr>
        <w:ind w:left="720" w:hanging="360"/>
      </w:pPr>
      <w:rPr>
        <w:rFonts w:ascii="Aptos Serif" w:eastAsiaTheme="minorHAnsi" w:hAnsi="Aptos Serif" w:cs="Aptos Serif"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EA96692"/>
    <w:multiLevelType w:val="hybridMultilevel"/>
    <w:tmpl w:val="7084FA0A"/>
    <w:lvl w:ilvl="0" w:tplc="A84CFCA6">
      <w:numFmt w:val="bullet"/>
      <w:lvlText w:val="•"/>
      <w:lvlJc w:val="left"/>
      <w:pPr>
        <w:ind w:left="410" w:hanging="360"/>
      </w:pPr>
      <w:rPr>
        <w:rFonts w:ascii="Aptos Serif" w:eastAsiaTheme="minorHAnsi" w:hAnsi="Aptos Serif" w:cs="Aptos Serif"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8" w15:restartNumberingAfterBreak="0">
    <w:nsid w:val="590F5131"/>
    <w:multiLevelType w:val="hybridMultilevel"/>
    <w:tmpl w:val="52285640"/>
    <w:lvl w:ilvl="0" w:tplc="CCC8BEEE">
      <w:start w:val="2022"/>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47C4689"/>
    <w:multiLevelType w:val="hybridMultilevel"/>
    <w:tmpl w:val="4F8E7378"/>
    <w:lvl w:ilvl="0" w:tplc="29A4E7BA">
      <w:numFmt w:val="bullet"/>
      <w:lvlText w:val="-"/>
      <w:lvlJc w:val="left"/>
      <w:pPr>
        <w:ind w:left="720" w:hanging="360"/>
      </w:pPr>
      <w:rPr>
        <w:rFonts w:ascii="Aptos Serif" w:eastAsiaTheme="minorHAnsi" w:hAnsi="Aptos Serif" w:cs="Aptos Serif"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B723068"/>
    <w:multiLevelType w:val="hybridMultilevel"/>
    <w:tmpl w:val="B8C26FCE"/>
    <w:lvl w:ilvl="0" w:tplc="936AF7C2">
      <w:numFmt w:val="bullet"/>
      <w:lvlText w:val="•"/>
      <w:lvlJc w:val="left"/>
      <w:pPr>
        <w:ind w:left="1440" w:hanging="360"/>
      </w:pPr>
      <w:rPr>
        <w:rFonts w:ascii="Aptos Serif" w:eastAsiaTheme="minorHAnsi" w:hAnsi="Aptos Serif" w:cs="Aptos Serif" w:hint="default"/>
      </w:rPr>
    </w:lvl>
    <w:lvl w:ilvl="1" w:tplc="FFFFFFFF" w:tentative="1">
      <w:start w:val="1"/>
      <w:numFmt w:val="bullet"/>
      <w:lvlText w:val="o"/>
      <w:lvlJc w:val="left"/>
      <w:pPr>
        <w:ind w:left="1440" w:hanging="360"/>
      </w:pPr>
      <w:rPr>
        <w:rFonts w:ascii="Courier New" w:hAnsi="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1" w15:restartNumberingAfterBreak="0">
    <w:nsid w:val="6CEB4D6D"/>
    <w:multiLevelType w:val="hybridMultilevel"/>
    <w:tmpl w:val="4AD8B7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E5F1282"/>
    <w:multiLevelType w:val="hybridMultilevel"/>
    <w:tmpl w:val="17E4EB9A"/>
    <w:lvl w:ilvl="0" w:tplc="84402508">
      <w:start w:val="2022"/>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5E829E2"/>
    <w:multiLevelType w:val="hybridMultilevel"/>
    <w:tmpl w:val="D8B8A7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C814574"/>
    <w:multiLevelType w:val="hybridMultilevel"/>
    <w:tmpl w:val="913A08F0"/>
    <w:lvl w:ilvl="0" w:tplc="041D0001">
      <w:start w:val="1"/>
      <w:numFmt w:val="bullet"/>
      <w:lvlText w:val=""/>
      <w:lvlJc w:val="left"/>
      <w:pPr>
        <w:ind w:left="770" w:hanging="360"/>
      </w:pPr>
      <w:rPr>
        <w:rFonts w:ascii="Symbol" w:hAnsi="Symbol" w:hint="default"/>
      </w:rPr>
    </w:lvl>
    <w:lvl w:ilvl="1" w:tplc="041D0003" w:tentative="1">
      <w:start w:val="1"/>
      <w:numFmt w:val="bullet"/>
      <w:lvlText w:val="o"/>
      <w:lvlJc w:val="left"/>
      <w:pPr>
        <w:ind w:left="1490" w:hanging="360"/>
      </w:pPr>
      <w:rPr>
        <w:rFonts w:ascii="Courier New" w:hAnsi="Courier New" w:cs="Courier New" w:hint="default"/>
      </w:rPr>
    </w:lvl>
    <w:lvl w:ilvl="2" w:tplc="041D0005" w:tentative="1">
      <w:start w:val="1"/>
      <w:numFmt w:val="bullet"/>
      <w:lvlText w:val=""/>
      <w:lvlJc w:val="left"/>
      <w:pPr>
        <w:ind w:left="2210" w:hanging="360"/>
      </w:pPr>
      <w:rPr>
        <w:rFonts w:ascii="Wingdings" w:hAnsi="Wingdings" w:hint="default"/>
      </w:rPr>
    </w:lvl>
    <w:lvl w:ilvl="3" w:tplc="041D0001" w:tentative="1">
      <w:start w:val="1"/>
      <w:numFmt w:val="bullet"/>
      <w:lvlText w:val=""/>
      <w:lvlJc w:val="left"/>
      <w:pPr>
        <w:ind w:left="2930" w:hanging="360"/>
      </w:pPr>
      <w:rPr>
        <w:rFonts w:ascii="Symbol" w:hAnsi="Symbol" w:hint="default"/>
      </w:rPr>
    </w:lvl>
    <w:lvl w:ilvl="4" w:tplc="041D0003" w:tentative="1">
      <w:start w:val="1"/>
      <w:numFmt w:val="bullet"/>
      <w:lvlText w:val="o"/>
      <w:lvlJc w:val="left"/>
      <w:pPr>
        <w:ind w:left="3650" w:hanging="360"/>
      </w:pPr>
      <w:rPr>
        <w:rFonts w:ascii="Courier New" w:hAnsi="Courier New" w:cs="Courier New" w:hint="default"/>
      </w:rPr>
    </w:lvl>
    <w:lvl w:ilvl="5" w:tplc="041D0005" w:tentative="1">
      <w:start w:val="1"/>
      <w:numFmt w:val="bullet"/>
      <w:lvlText w:val=""/>
      <w:lvlJc w:val="left"/>
      <w:pPr>
        <w:ind w:left="4370" w:hanging="360"/>
      </w:pPr>
      <w:rPr>
        <w:rFonts w:ascii="Wingdings" w:hAnsi="Wingdings" w:hint="default"/>
      </w:rPr>
    </w:lvl>
    <w:lvl w:ilvl="6" w:tplc="041D0001" w:tentative="1">
      <w:start w:val="1"/>
      <w:numFmt w:val="bullet"/>
      <w:lvlText w:val=""/>
      <w:lvlJc w:val="left"/>
      <w:pPr>
        <w:ind w:left="5090" w:hanging="360"/>
      </w:pPr>
      <w:rPr>
        <w:rFonts w:ascii="Symbol" w:hAnsi="Symbol" w:hint="default"/>
      </w:rPr>
    </w:lvl>
    <w:lvl w:ilvl="7" w:tplc="041D0003" w:tentative="1">
      <w:start w:val="1"/>
      <w:numFmt w:val="bullet"/>
      <w:lvlText w:val="o"/>
      <w:lvlJc w:val="left"/>
      <w:pPr>
        <w:ind w:left="5810" w:hanging="360"/>
      </w:pPr>
      <w:rPr>
        <w:rFonts w:ascii="Courier New" w:hAnsi="Courier New" w:cs="Courier New" w:hint="default"/>
      </w:rPr>
    </w:lvl>
    <w:lvl w:ilvl="8" w:tplc="041D0005" w:tentative="1">
      <w:start w:val="1"/>
      <w:numFmt w:val="bullet"/>
      <w:lvlText w:val=""/>
      <w:lvlJc w:val="left"/>
      <w:pPr>
        <w:ind w:left="6530" w:hanging="360"/>
      </w:pPr>
      <w:rPr>
        <w:rFonts w:ascii="Wingdings" w:hAnsi="Wingdings" w:hint="default"/>
      </w:rPr>
    </w:lvl>
  </w:abstractNum>
  <w:abstractNum w:abstractNumId="25" w15:restartNumberingAfterBreak="0">
    <w:nsid w:val="7E276857"/>
    <w:multiLevelType w:val="hybridMultilevel"/>
    <w:tmpl w:val="7A547448"/>
    <w:lvl w:ilvl="0" w:tplc="A84CFCA6">
      <w:numFmt w:val="bullet"/>
      <w:lvlText w:val="•"/>
      <w:lvlJc w:val="left"/>
      <w:pPr>
        <w:ind w:left="410" w:hanging="360"/>
      </w:pPr>
      <w:rPr>
        <w:rFonts w:ascii="Aptos Serif" w:eastAsiaTheme="minorHAnsi" w:hAnsi="Aptos Serif" w:cs="Aptos Serif"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num w:numId="1" w16cid:durableId="226695765">
    <w:abstractNumId w:val="8"/>
  </w:num>
  <w:num w:numId="2" w16cid:durableId="61805203">
    <w:abstractNumId w:val="7"/>
  </w:num>
  <w:num w:numId="3" w16cid:durableId="1680741422">
    <w:abstractNumId w:val="25"/>
  </w:num>
  <w:num w:numId="4" w16cid:durableId="1019964470">
    <w:abstractNumId w:val="17"/>
  </w:num>
  <w:num w:numId="5" w16cid:durableId="814490142">
    <w:abstractNumId w:val="21"/>
  </w:num>
  <w:num w:numId="6" w16cid:durableId="1502619696">
    <w:abstractNumId w:val="19"/>
  </w:num>
  <w:num w:numId="7" w16cid:durableId="1975135653">
    <w:abstractNumId w:val="11"/>
  </w:num>
  <w:num w:numId="8" w16cid:durableId="1457412173">
    <w:abstractNumId w:val="9"/>
  </w:num>
  <w:num w:numId="9" w16cid:durableId="733622297">
    <w:abstractNumId w:val="6"/>
  </w:num>
  <w:num w:numId="10" w16cid:durableId="1835488913">
    <w:abstractNumId w:val="4"/>
  </w:num>
  <w:num w:numId="11" w16cid:durableId="158736359">
    <w:abstractNumId w:val="16"/>
  </w:num>
  <w:num w:numId="12" w16cid:durableId="729380446">
    <w:abstractNumId w:val="13"/>
  </w:num>
  <w:num w:numId="13" w16cid:durableId="2052458745">
    <w:abstractNumId w:val="15"/>
  </w:num>
  <w:num w:numId="14" w16cid:durableId="719744235">
    <w:abstractNumId w:val="3"/>
  </w:num>
  <w:num w:numId="15" w16cid:durableId="620959278">
    <w:abstractNumId w:val="20"/>
  </w:num>
  <w:num w:numId="16" w16cid:durableId="691230510">
    <w:abstractNumId w:val="18"/>
  </w:num>
  <w:num w:numId="17" w16cid:durableId="728303522">
    <w:abstractNumId w:val="12"/>
  </w:num>
  <w:num w:numId="18" w16cid:durableId="1672442642">
    <w:abstractNumId w:val="22"/>
  </w:num>
  <w:num w:numId="19" w16cid:durableId="1763643286">
    <w:abstractNumId w:val="10"/>
  </w:num>
  <w:num w:numId="20" w16cid:durableId="1004473005">
    <w:abstractNumId w:val="24"/>
  </w:num>
  <w:num w:numId="21" w16cid:durableId="1806043563">
    <w:abstractNumId w:val="23"/>
  </w:num>
  <w:num w:numId="22" w16cid:durableId="1666585615">
    <w:abstractNumId w:val="0"/>
  </w:num>
  <w:num w:numId="23" w16cid:durableId="1216818049">
    <w:abstractNumId w:val="1"/>
  </w:num>
  <w:num w:numId="24" w16cid:durableId="628123251">
    <w:abstractNumId w:val="1"/>
  </w:num>
  <w:num w:numId="25" w16cid:durableId="567302821">
    <w:abstractNumId w:val="1"/>
  </w:num>
  <w:num w:numId="26" w16cid:durableId="28627451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01962421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1507751078">
    <w:abstractNumId w:val="1"/>
  </w:num>
  <w:num w:numId="29" w16cid:durableId="225410660">
    <w:abstractNumId w:val="14"/>
  </w:num>
  <w:num w:numId="30" w16cid:durableId="155892863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stylePaneFormatFilter w:val="5F24" w:allStyles="0" w:customStyles="0" w:latentStyles="1" w:stylesInUse="0" w:headingStyles="1" w:numberingStyles="0" w:tableStyles="0" w:directFormattingOnRuns="1" w:directFormattingOnParagraphs="1" w:directFormattingOnNumbering="1" w:directFormattingOnTables="1" w:clearFormatting="1" w:top3HeadingStyles="0" w:visibleStyles="1" w:alternateStyleNames="0"/>
  <w:doNotTrackMoves/>
  <w:defaultTabStop w:val="1304"/>
  <w:hyphenationZone w:val="425"/>
  <w:drawingGridHorizontalSpacing w:val="360"/>
  <w:drawingGridVerticalSpacing w:val="360"/>
  <w:displayHorizontalDrawingGridEvery w:val="0"/>
  <w:displayVerticalDrawingGridEvery w:val="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22F3A"/>
    <w:rsid w:val="00033C52"/>
    <w:rsid w:val="00041E9A"/>
    <w:rsid w:val="00073355"/>
    <w:rsid w:val="000B6572"/>
    <w:rsid w:val="000B6ACF"/>
    <w:rsid w:val="000F07BE"/>
    <w:rsid w:val="0010389E"/>
    <w:rsid w:val="00150886"/>
    <w:rsid w:val="00174679"/>
    <w:rsid w:val="00190721"/>
    <w:rsid w:val="001D7C92"/>
    <w:rsid w:val="001F0159"/>
    <w:rsid w:val="001F780E"/>
    <w:rsid w:val="0021345B"/>
    <w:rsid w:val="00242B56"/>
    <w:rsid w:val="002615B9"/>
    <w:rsid w:val="00267AAB"/>
    <w:rsid w:val="00275E06"/>
    <w:rsid w:val="002A6483"/>
    <w:rsid w:val="002E1381"/>
    <w:rsid w:val="00333118"/>
    <w:rsid w:val="0034496A"/>
    <w:rsid w:val="00355D0E"/>
    <w:rsid w:val="003658AC"/>
    <w:rsid w:val="003A29FB"/>
    <w:rsid w:val="003C053B"/>
    <w:rsid w:val="003E725F"/>
    <w:rsid w:val="003F353D"/>
    <w:rsid w:val="0042027E"/>
    <w:rsid w:val="00435C44"/>
    <w:rsid w:val="004642C9"/>
    <w:rsid w:val="004655E5"/>
    <w:rsid w:val="00465F76"/>
    <w:rsid w:val="00486940"/>
    <w:rsid w:val="00493BC8"/>
    <w:rsid w:val="004A2729"/>
    <w:rsid w:val="004B2622"/>
    <w:rsid w:val="004C4435"/>
    <w:rsid w:val="0054489A"/>
    <w:rsid w:val="005707F1"/>
    <w:rsid w:val="005B400D"/>
    <w:rsid w:val="005B583D"/>
    <w:rsid w:val="005D1543"/>
    <w:rsid w:val="005E6140"/>
    <w:rsid w:val="005F6C38"/>
    <w:rsid w:val="00616B3B"/>
    <w:rsid w:val="00630F6F"/>
    <w:rsid w:val="00650150"/>
    <w:rsid w:val="006535BB"/>
    <w:rsid w:val="00675294"/>
    <w:rsid w:val="00691308"/>
    <w:rsid w:val="0069585B"/>
    <w:rsid w:val="006A68EB"/>
    <w:rsid w:val="006E24CD"/>
    <w:rsid w:val="006E53D5"/>
    <w:rsid w:val="006F51A7"/>
    <w:rsid w:val="00705B2B"/>
    <w:rsid w:val="00722F3A"/>
    <w:rsid w:val="00725152"/>
    <w:rsid w:val="007333D3"/>
    <w:rsid w:val="00734640"/>
    <w:rsid w:val="007876FB"/>
    <w:rsid w:val="00790468"/>
    <w:rsid w:val="00794886"/>
    <w:rsid w:val="00797A6F"/>
    <w:rsid w:val="007B2571"/>
    <w:rsid w:val="007B708B"/>
    <w:rsid w:val="007C07A2"/>
    <w:rsid w:val="007E0EB9"/>
    <w:rsid w:val="00805A46"/>
    <w:rsid w:val="00811B4B"/>
    <w:rsid w:val="008258CD"/>
    <w:rsid w:val="00840556"/>
    <w:rsid w:val="008461E7"/>
    <w:rsid w:val="0084650A"/>
    <w:rsid w:val="00856B03"/>
    <w:rsid w:val="00873F4A"/>
    <w:rsid w:val="00882843"/>
    <w:rsid w:val="008C17B0"/>
    <w:rsid w:val="00903C4F"/>
    <w:rsid w:val="009758EA"/>
    <w:rsid w:val="0098696D"/>
    <w:rsid w:val="009B0CF7"/>
    <w:rsid w:val="009D51F7"/>
    <w:rsid w:val="009E1844"/>
    <w:rsid w:val="009F3FCA"/>
    <w:rsid w:val="00A44FD8"/>
    <w:rsid w:val="00A6217B"/>
    <w:rsid w:val="00A63CDE"/>
    <w:rsid w:val="00A71F74"/>
    <w:rsid w:val="00AC03D7"/>
    <w:rsid w:val="00AC3FCF"/>
    <w:rsid w:val="00AC5F95"/>
    <w:rsid w:val="00AE2354"/>
    <w:rsid w:val="00AE277B"/>
    <w:rsid w:val="00AF5D1A"/>
    <w:rsid w:val="00B00C10"/>
    <w:rsid w:val="00B76F59"/>
    <w:rsid w:val="00B8506A"/>
    <w:rsid w:val="00BA3FFA"/>
    <w:rsid w:val="00BD7EB4"/>
    <w:rsid w:val="00BE70E4"/>
    <w:rsid w:val="00C40924"/>
    <w:rsid w:val="00C47159"/>
    <w:rsid w:val="00C65EAA"/>
    <w:rsid w:val="00C73564"/>
    <w:rsid w:val="00CA52D5"/>
    <w:rsid w:val="00CC02F1"/>
    <w:rsid w:val="00CD3358"/>
    <w:rsid w:val="00CF50BB"/>
    <w:rsid w:val="00D14702"/>
    <w:rsid w:val="00D243BE"/>
    <w:rsid w:val="00D35C76"/>
    <w:rsid w:val="00D44CFA"/>
    <w:rsid w:val="00D45BEA"/>
    <w:rsid w:val="00D5050A"/>
    <w:rsid w:val="00D53E12"/>
    <w:rsid w:val="00D65A80"/>
    <w:rsid w:val="00D86871"/>
    <w:rsid w:val="00DA18DE"/>
    <w:rsid w:val="00DA36E7"/>
    <w:rsid w:val="00DA6426"/>
    <w:rsid w:val="00DB787E"/>
    <w:rsid w:val="00DE0C87"/>
    <w:rsid w:val="00DF51E1"/>
    <w:rsid w:val="00DF6B97"/>
    <w:rsid w:val="00E23A79"/>
    <w:rsid w:val="00E27355"/>
    <w:rsid w:val="00E31483"/>
    <w:rsid w:val="00E60EDA"/>
    <w:rsid w:val="00E9103D"/>
    <w:rsid w:val="00EA2069"/>
    <w:rsid w:val="00EA24F4"/>
    <w:rsid w:val="00EC5756"/>
    <w:rsid w:val="00EE4B72"/>
    <w:rsid w:val="00EF41D3"/>
    <w:rsid w:val="00EF7ED8"/>
    <w:rsid w:val="00F029E4"/>
    <w:rsid w:val="00F44A76"/>
    <w:rsid w:val="00F4624A"/>
    <w:rsid w:val="00F600AC"/>
    <w:rsid w:val="00F957CC"/>
    <w:rsid w:val="00FA3DF4"/>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189BE39"/>
  <w15:docId w15:val="{9808CB6A-50DC-48C7-9F2D-626E487028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sv-S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lsdException w:name="heading 7" w:semiHidden="1" w:uiPriority="9" w:unhideWhenUsed="1"/>
    <w:lsdException w:name="heading 8" w:semiHidden="1" w:uiPriority="9" w:unhideWhenUsed="1"/>
    <w:lsdException w:name="heading 9" w:semiHidden="1" w:uiPriority="9"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97A6F"/>
    <w:pPr>
      <w:spacing w:line="264" w:lineRule="auto"/>
    </w:pPr>
  </w:style>
  <w:style w:type="paragraph" w:styleId="Rubrik1">
    <w:name w:val="heading 1"/>
    <w:basedOn w:val="Normal"/>
    <w:next w:val="Normal"/>
    <w:link w:val="Rubrik1Char"/>
    <w:uiPriority w:val="9"/>
    <w:qFormat/>
    <w:rsid w:val="0054489A"/>
    <w:pPr>
      <w:keepNext/>
      <w:keepLines/>
      <w:spacing w:before="480" w:after="120"/>
      <w:outlineLvl w:val="0"/>
    </w:pPr>
    <w:rPr>
      <w:rFonts w:asciiTheme="majorHAnsi" w:eastAsiaTheme="majorEastAsia" w:hAnsiTheme="majorHAnsi" w:cstheme="majorBidi"/>
      <w:sz w:val="40"/>
      <w:szCs w:val="40"/>
    </w:rPr>
  </w:style>
  <w:style w:type="paragraph" w:styleId="Rubrik2">
    <w:name w:val="heading 2"/>
    <w:basedOn w:val="Rubrik1"/>
    <w:next w:val="Normal"/>
    <w:link w:val="Rubrik2Char"/>
    <w:uiPriority w:val="9"/>
    <w:qFormat/>
    <w:rsid w:val="0054489A"/>
    <w:pPr>
      <w:spacing w:before="360"/>
      <w:outlineLvl w:val="1"/>
    </w:pPr>
    <w:rPr>
      <w:sz w:val="36"/>
      <w:szCs w:val="36"/>
    </w:rPr>
  </w:style>
  <w:style w:type="paragraph" w:styleId="Rubrik3">
    <w:name w:val="heading 3"/>
    <w:basedOn w:val="Rubrik2"/>
    <w:next w:val="Normal"/>
    <w:link w:val="Rubrik3Char"/>
    <w:uiPriority w:val="9"/>
    <w:qFormat/>
    <w:rsid w:val="00805A46"/>
    <w:pPr>
      <w:numPr>
        <w:ilvl w:val="2"/>
      </w:numPr>
      <w:outlineLvl w:val="2"/>
    </w:pPr>
    <w:rPr>
      <w:sz w:val="32"/>
      <w:szCs w:val="32"/>
    </w:rPr>
  </w:style>
  <w:style w:type="paragraph" w:styleId="Rubrik4">
    <w:name w:val="heading 4"/>
    <w:basedOn w:val="Rubrik3"/>
    <w:next w:val="Normal"/>
    <w:link w:val="Rubrik4Char"/>
    <w:uiPriority w:val="9"/>
    <w:qFormat/>
    <w:rsid w:val="00AE2354"/>
    <w:pPr>
      <w:numPr>
        <w:ilvl w:val="3"/>
      </w:numPr>
      <w:outlineLvl w:val="3"/>
    </w:pPr>
    <w:rPr>
      <w:sz w:val="28"/>
      <w:szCs w:val="28"/>
    </w:rPr>
  </w:style>
  <w:style w:type="paragraph" w:styleId="Rubrik5">
    <w:name w:val="heading 5"/>
    <w:basedOn w:val="Rubrik4"/>
    <w:next w:val="Normal"/>
    <w:link w:val="Rubrik5Char"/>
    <w:uiPriority w:val="9"/>
    <w:qFormat/>
    <w:rsid w:val="00AE2354"/>
    <w:pPr>
      <w:numPr>
        <w:ilvl w:val="4"/>
      </w:numPr>
      <w:outlineLvl w:val="4"/>
    </w:pPr>
    <w:rPr>
      <w:sz w:val="24"/>
      <w:szCs w:val="24"/>
    </w:rPr>
  </w:style>
  <w:style w:type="paragraph" w:styleId="Rubrik6">
    <w:name w:val="heading 6"/>
    <w:basedOn w:val="Rubrik5"/>
    <w:next w:val="Normal"/>
    <w:link w:val="Rubrik6Char"/>
    <w:uiPriority w:val="9"/>
    <w:unhideWhenUsed/>
    <w:rsid w:val="004642C9"/>
    <w:pPr>
      <w:numPr>
        <w:ilvl w:val="0"/>
      </w:numPr>
      <w:spacing w:before="40" w:after="0"/>
      <w:outlineLvl w:val="5"/>
    </w:pPr>
  </w:style>
  <w:style w:type="paragraph" w:styleId="Rubrik7">
    <w:name w:val="heading 7"/>
    <w:basedOn w:val="Rubrik6"/>
    <w:next w:val="Normal"/>
    <w:link w:val="Rubrik7Char"/>
    <w:uiPriority w:val="9"/>
    <w:unhideWhenUsed/>
    <w:rsid w:val="00AE2354"/>
    <w:pPr>
      <w:outlineLvl w:val="6"/>
    </w:pPr>
    <w:rPr>
      <w:i/>
      <w:iCs/>
    </w:rPr>
  </w:style>
  <w:style w:type="paragraph" w:styleId="Rubrik8">
    <w:name w:val="heading 8"/>
    <w:basedOn w:val="Rubrik7"/>
    <w:next w:val="Normal"/>
    <w:link w:val="Rubrik8Char"/>
    <w:uiPriority w:val="9"/>
    <w:unhideWhenUsed/>
    <w:rsid w:val="00AE2354"/>
    <w:pPr>
      <w:outlineLvl w:val="7"/>
    </w:pPr>
    <w:rPr>
      <w:sz w:val="21"/>
      <w:szCs w:val="21"/>
    </w:rPr>
  </w:style>
  <w:style w:type="paragraph" w:styleId="Rubrik9">
    <w:name w:val="heading 9"/>
    <w:basedOn w:val="Rubrik8"/>
    <w:next w:val="Normal"/>
    <w:link w:val="Rubrik9Char"/>
    <w:uiPriority w:val="9"/>
    <w:unhideWhenUsed/>
    <w:rsid w:val="004642C9"/>
    <w:pPr>
      <w:outlineLvl w:val="8"/>
    </w:p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Rubrik">
    <w:name w:val="Title"/>
    <w:aliases w:val="Titel"/>
    <w:basedOn w:val="Normal"/>
    <w:next w:val="Normal"/>
    <w:link w:val="RubrikChar"/>
    <w:uiPriority w:val="10"/>
    <w:rsid w:val="0098696D"/>
    <w:pPr>
      <w:spacing w:before="240" w:after="240"/>
      <w:contextualSpacing/>
    </w:pPr>
    <w:rPr>
      <w:rFonts w:asciiTheme="majorHAnsi" w:eastAsiaTheme="majorEastAsia" w:hAnsiTheme="majorHAnsi" w:cstheme="majorBidi"/>
      <w:spacing w:val="-10"/>
      <w:kern w:val="28"/>
      <w:sz w:val="48"/>
      <w:szCs w:val="56"/>
    </w:rPr>
  </w:style>
  <w:style w:type="character" w:customStyle="1" w:styleId="RubrikChar">
    <w:name w:val="Rubrik Char"/>
    <w:aliases w:val="Titel Char"/>
    <w:basedOn w:val="Standardstycketeckensnitt"/>
    <w:link w:val="Rubrik"/>
    <w:uiPriority w:val="10"/>
    <w:rsid w:val="0098696D"/>
    <w:rPr>
      <w:rFonts w:asciiTheme="majorHAnsi" w:eastAsiaTheme="majorEastAsia" w:hAnsiTheme="majorHAnsi" w:cstheme="majorBidi"/>
      <w:spacing w:val="-10"/>
      <w:kern w:val="28"/>
      <w:sz w:val="48"/>
      <w:szCs w:val="56"/>
    </w:rPr>
  </w:style>
  <w:style w:type="character" w:customStyle="1" w:styleId="Rubrik1Char">
    <w:name w:val="Rubrik 1 Char"/>
    <w:basedOn w:val="Standardstycketeckensnitt"/>
    <w:link w:val="Rubrik1"/>
    <w:uiPriority w:val="9"/>
    <w:rsid w:val="00E9103D"/>
    <w:rPr>
      <w:rFonts w:asciiTheme="majorHAnsi" w:eastAsiaTheme="majorEastAsia" w:hAnsiTheme="majorHAnsi" w:cstheme="majorBidi"/>
      <w:sz w:val="40"/>
      <w:szCs w:val="40"/>
    </w:rPr>
  </w:style>
  <w:style w:type="character" w:customStyle="1" w:styleId="Rubrik2Char">
    <w:name w:val="Rubrik 2 Char"/>
    <w:basedOn w:val="Standardstycketeckensnitt"/>
    <w:link w:val="Rubrik2"/>
    <w:uiPriority w:val="9"/>
    <w:rsid w:val="00EC5756"/>
    <w:rPr>
      <w:rFonts w:asciiTheme="majorHAnsi" w:eastAsiaTheme="majorEastAsia" w:hAnsiTheme="majorHAnsi" w:cstheme="majorBidi"/>
      <w:sz w:val="36"/>
      <w:szCs w:val="36"/>
    </w:rPr>
  </w:style>
  <w:style w:type="character" w:customStyle="1" w:styleId="Rubrik3Char">
    <w:name w:val="Rubrik 3 Char"/>
    <w:basedOn w:val="Standardstycketeckensnitt"/>
    <w:link w:val="Rubrik3"/>
    <w:uiPriority w:val="9"/>
    <w:rsid w:val="00EC5756"/>
    <w:rPr>
      <w:rFonts w:asciiTheme="majorHAnsi" w:eastAsiaTheme="majorEastAsia" w:hAnsiTheme="majorHAnsi" w:cstheme="majorBidi"/>
      <w:sz w:val="32"/>
      <w:szCs w:val="32"/>
    </w:rPr>
  </w:style>
  <w:style w:type="character" w:customStyle="1" w:styleId="Rubrik4Char">
    <w:name w:val="Rubrik 4 Char"/>
    <w:basedOn w:val="Standardstycketeckensnitt"/>
    <w:link w:val="Rubrik4"/>
    <w:uiPriority w:val="9"/>
    <w:rsid w:val="00EC5756"/>
    <w:rPr>
      <w:rFonts w:asciiTheme="majorHAnsi" w:eastAsiaTheme="majorEastAsia" w:hAnsiTheme="majorHAnsi" w:cstheme="majorBidi"/>
      <w:sz w:val="28"/>
      <w:szCs w:val="28"/>
    </w:rPr>
  </w:style>
  <w:style w:type="character" w:customStyle="1" w:styleId="Rubrik5Char">
    <w:name w:val="Rubrik 5 Char"/>
    <w:basedOn w:val="Standardstycketeckensnitt"/>
    <w:link w:val="Rubrik5"/>
    <w:uiPriority w:val="9"/>
    <w:rsid w:val="00EC5756"/>
    <w:rPr>
      <w:rFonts w:asciiTheme="majorHAnsi" w:eastAsiaTheme="majorEastAsia" w:hAnsiTheme="majorHAnsi" w:cstheme="majorBidi"/>
      <w:sz w:val="24"/>
      <w:szCs w:val="24"/>
    </w:rPr>
  </w:style>
  <w:style w:type="paragraph" w:customStyle="1" w:styleId="Ingress">
    <w:name w:val="Ingress"/>
    <w:basedOn w:val="Normal"/>
    <w:link w:val="IngressChar"/>
    <w:uiPriority w:val="14"/>
    <w:qFormat/>
    <w:rsid w:val="00D243BE"/>
    <w:pPr>
      <w:spacing w:after="240"/>
    </w:pPr>
    <w:rPr>
      <w:rFonts w:asciiTheme="majorHAnsi" w:hAnsiTheme="majorHAnsi" w:cstheme="majorHAnsi"/>
      <w:b/>
      <w:bCs/>
    </w:rPr>
  </w:style>
  <w:style w:type="character" w:customStyle="1" w:styleId="IngressChar">
    <w:name w:val="Ingress Char"/>
    <w:basedOn w:val="Standardstycketeckensnitt"/>
    <w:link w:val="Ingress"/>
    <w:uiPriority w:val="14"/>
    <w:rsid w:val="00797A6F"/>
    <w:rPr>
      <w:rFonts w:asciiTheme="majorHAnsi" w:hAnsiTheme="majorHAnsi" w:cstheme="majorHAnsi"/>
      <w:b/>
      <w:bCs/>
    </w:rPr>
  </w:style>
  <w:style w:type="paragraph" w:styleId="Sidhuvud">
    <w:name w:val="header"/>
    <w:basedOn w:val="Normal"/>
    <w:link w:val="SidhuvudChar"/>
    <w:uiPriority w:val="99"/>
    <w:unhideWhenUsed/>
    <w:rsid w:val="00D45BEA"/>
    <w:pPr>
      <w:tabs>
        <w:tab w:val="center" w:pos="4536"/>
        <w:tab w:val="right" w:pos="9072"/>
      </w:tabs>
      <w:spacing w:after="0" w:line="240" w:lineRule="auto"/>
      <w:jc w:val="right"/>
    </w:pPr>
    <w:rPr>
      <w:rFonts w:asciiTheme="majorHAnsi" w:hAnsiTheme="majorHAnsi"/>
    </w:rPr>
  </w:style>
  <w:style w:type="character" w:customStyle="1" w:styleId="SidhuvudChar">
    <w:name w:val="Sidhuvud Char"/>
    <w:basedOn w:val="Standardstycketeckensnitt"/>
    <w:link w:val="Sidhuvud"/>
    <w:uiPriority w:val="99"/>
    <w:rsid w:val="00D45BEA"/>
    <w:rPr>
      <w:rFonts w:asciiTheme="majorHAnsi" w:hAnsiTheme="majorHAnsi"/>
    </w:rPr>
  </w:style>
  <w:style w:type="paragraph" w:styleId="Sidfot">
    <w:name w:val="footer"/>
    <w:basedOn w:val="Normal"/>
    <w:link w:val="SidfotChar"/>
    <w:uiPriority w:val="99"/>
    <w:unhideWhenUsed/>
    <w:rsid w:val="00805A46"/>
    <w:pPr>
      <w:spacing w:after="0"/>
    </w:pPr>
    <w:rPr>
      <w:rFonts w:asciiTheme="majorHAnsi" w:hAnsiTheme="majorHAnsi"/>
      <w:sz w:val="20"/>
      <w:szCs w:val="20"/>
    </w:rPr>
  </w:style>
  <w:style w:type="character" w:customStyle="1" w:styleId="SidfotChar">
    <w:name w:val="Sidfot Char"/>
    <w:basedOn w:val="Standardstycketeckensnitt"/>
    <w:link w:val="Sidfot"/>
    <w:uiPriority w:val="99"/>
    <w:rsid w:val="00805A46"/>
    <w:rPr>
      <w:rFonts w:asciiTheme="majorHAnsi" w:hAnsiTheme="majorHAnsi"/>
      <w:sz w:val="20"/>
      <w:szCs w:val="20"/>
    </w:rPr>
  </w:style>
  <w:style w:type="paragraph" w:styleId="Starktcitat">
    <w:name w:val="Intense Quote"/>
    <w:basedOn w:val="Normal"/>
    <w:next w:val="Normal"/>
    <w:link w:val="StarktcitatChar"/>
    <w:uiPriority w:val="30"/>
    <w:qFormat/>
    <w:rsid w:val="007876FB"/>
    <w:pPr>
      <w:pBdr>
        <w:top w:val="single" w:sz="4" w:space="10" w:color="D78271" w:themeColor="accent1"/>
        <w:bottom w:val="single" w:sz="4" w:space="10" w:color="D78271" w:themeColor="accent1"/>
      </w:pBdr>
      <w:spacing w:before="360" w:after="360"/>
      <w:ind w:right="-1"/>
      <w:jc w:val="center"/>
    </w:pPr>
    <w:rPr>
      <w:i/>
      <w:iCs/>
      <w:color w:val="D78271" w:themeColor="accent1"/>
    </w:rPr>
  </w:style>
  <w:style w:type="character" w:customStyle="1" w:styleId="StarktcitatChar">
    <w:name w:val="Starkt citat Char"/>
    <w:basedOn w:val="Standardstycketeckensnitt"/>
    <w:link w:val="Starktcitat"/>
    <w:uiPriority w:val="30"/>
    <w:rsid w:val="007876FB"/>
    <w:rPr>
      <w:i/>
      <w:iCs/>
      <w:color w:val="D78271" w:themeColor="accent1"/>
    </w:rPr>
  </w:style>
  <w:style w:type="character" w:styleId="Starkreferens">
    <w:name w:val="Intense Reference"/>
    <w:basedOn w:val="Standardstycketeckensnitt"/>
    <w:uiPriority w:val="32"/>
    <w:qFormat/>
    <w:rsid w:val="00691308"/>
    <w:rPr>
      <w:b/>
      <w:bCs/>
      <w:smallCaps/>
      <w:color w:val="D78271" w:themeColor="accent1"/>
      <w:spacing w:val="5"/>
    </w:rPr>
  </w:style>
  <w:style w:type="paragraph" w:customStyle="1" w:styleId="Informationsruta">
    <w:name w:val="Informationsruta"/>
    <w:basedOn w:val="Normal"/>
    <w:link w:val="InformationsrutaChar"/>
    <w:uiPriority w:val="14"/>
    <w:qFormat/>
    <w:rsid w:val="00EE4B72"/>
    <w:pPr>
      <w:pBdr>
        <w:top w:val="single" w:sz="12" w:space="18" w:color="D78271" w:themeColor="accent1"/>
        <w:left w:val="single" w:sz="12" w:space="18" w:color="D78271" w:themeColor="accent1"/>
        <w:bottom w:val="single" w:sz="12" w:space="18" w:color="D78271" w:themeColor="accent1"/>
        <w:right w:val="single" w:sz="12" w:space="18" w:color="D78271" w:themeColor="accent1"/>
      </w:pBdr>
      <w:snapToGrid w:val="0"/>
      <w:spacing w:after="120"/>
      <w:ind w:left="425" w:right="425"/>
    </w:pPr>
  </w:style>
  <w:style w:type="character" w:customStyle="1" w:styleId="InformationsrutaChar">
    <w:name w:val="Informationsruta Char"/>
    <w:basedOn w:val="StarktcitatChar"/>
    <w:link w:val="Informationsruta"/>
    <w:uiPriority w:val="14"/>
    <w:rsid w:val="007333D3"/>
    <w:rPr>
      <w:i w:val="0"/>
      <w:iCs w:val="0"/>
      <w:color w:val="D78271" w:themeColor="accent1"/>
    </w:rPr>
  </w:style>
  <w:style w:type="paragraph" w:customStyle="1" w:styleId="Informationsrutarubrik">
    <w:name w:val="Informationsruta rubrik"/>
    <w:basedOn w:val="Informationsruta"/>
    <w:uiPriority w:val="14"/>
    <w:qFormat/>
    <w:rsid w:val="00D44CFA"/>
    <w:rPr>
      <w:b/>
      <w:bCs/>
    </w:rPr>
  </w:style>
  <w:style w:type="paragraph" w:styleId="Fotnotstext">
    <w:name w:val="footnote text"/>
    <w:basedOn w:val="Normal"/>
    <w:link w:val="FotnotstextChar"/>
    <w:uiPriority w:val="99"/>
    <w:semiHidden/>
    <w:unhideWhenUsed/>
    <w:rsid w:val="00150886"/>
    <w:pPr>
      <w:spacing w:after="0" w:line="240" w:lineRule="auto"/>
    </w:pPr>
    <w:rPr>
      <w:sz w:val="20"/>
      <w:szCs w:val="20"/>
    </w:rPr>
  </w:style>
  <w:style w:type="character" w:customStyle="1" w:styleId="FotnotstextChar">
    <w:name w:val="Fotnotstext Char"/>
    <w:basedOn w:val="Standardstycketeckensnitt"/>
    <w:link w:val="Fotnotstext"/>
    <w:uiPriority w:val="99"/>
    <w:semiHidden/>
    <w:rsid w:val="00150886"/>
    <w:rPr>
      <w:sz w:val="20"/>
      <w:szCs w:val="20"/>
    </w:rPr>
  </w:style>
  <w:style w:type="character" w:styleId="Fotnotsreferens">
    <w:name w:val="footnote reference"/>
    <w:basedOn w:val="Standardstycketeckensnitt"/>
    <w:uiPriority w:val="99"/>
    <w:semiHidden/>
    <w:unhideWhenUsed/>
    <w:rsid w:val="00150886"/>
    <w:rPr>
      <w:vertAlign w:val="superscript"/>
    </w:rPr>
  </w:style>
  <w:style w:type="paragraph" w:styleId="Liststycke">
    <w:name w:val="List Paragraph"/>
    <w:basedOn w:val="Normal"/>
    <w:uiPriority w:val="34"/>
    <w:qFormat/>
    <w:rsid w:val="00CA52D5"/>
    <w:pPr>
      <w:numPr>
        <w:numId w:val="17"/>
      </w:numPr>
    </w:pPr>
  </w:style>
  <w:style w:type="paragraph" w:styleId="Ingetavstnd">
    <w:name w:val="No Spacing"/>
    <w:uiPriority w:val="1"/>
    <w:qFormat/>
    <w:rsid w:val="00705B2B"/>
    <w:pPr>
      <w:spacing w:after="0" w:line="240" w:lineRule="auto"/>
    </w:pPr>
  </w:style>
  <w:style w:type="table" w:styleId="Tabellrutnt">
    <w:name w:val="Table Grid"/>
    <w:basedOn w:val="Normaltabell"/>
    <w:uiPriority w:val="39"/>
    <w:rsid w:val="0065015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ark">
    <w:name w:val="Strong"/>
    <w:basedOn w:val="Standardstycketeckensnitt"/>
    <w:uiPriority w:val="22"/>
    <w:qFormat/>
    <w:rsid w:val="006E24CD"/>
    <w:rPr>
      <w:b/>
      <w:bCs/>
    </w:rPr>
  </w:style>
  <w:style w:type="paragraph" w:customStyle="1" w:styleId="Metadata">
    <w:name w:val="Metadata"/>
    <w:basedOn w:val="Ingetavstnd"/>
    <w:uiPriority w:val="16"/>
    <w:qFormat/>
    <w:rsid w:val="00F600AC"/>
    <w:rPr>
      <w:sz w:val="20"/>
      <w:szCs w:val="20"/>
    </w:rPr>
  </w:style>
  <w:style w:type="table" w:styleId="Rutntstabell5mrkdekorfrg1">
    <w:name w:val="Grid Table 5 Dark Accent 1"/>
    <w:basedOn w:val="Normaltabell"/>
    <w:uiPriority w:val="50"/>
    <w:rsid w:val="00C73564"/>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7E5E2"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D78271"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D78271"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D78271"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D78271" w:themeFill="accent1"/>
      </w:tcPr>
    </w:tblStylePr>
    <w:tblStylePr w:type="band1Vert">
      <w:tblPr/>
      <w:tcPr>
        <w:shd w:val="clear" w:color="auto" w:fill="EFCCC6" w:themeFill="accent1" w:themeFillTint="66"/>
      </w:tcPr>
    </w:tblStylePr>
    <w:tblStylePr w:type="band1Horz">
      <w:tblPr/>
      <w:tcPr>
        <w:shd w:val="clear" w:color="auto" w:fill="EFCCC6" w:themeFill="accent1" w:themeFillTint="66"/>
      </w:tcPr>
    </w:tblStylePr>
  </w:style>
  <w:style w:type="table" w:styleId="Rutntstabell4dekorfrg1">
    <w:name w:val="Grid Table 4 Accent 1"/>
    <w:basedOn w:val="Normaltabell"/>
    <w:uiPriority w:val="49"/>
    <w:rsid w:val="00C73564"/>
    <w:pPr>
      <w:spacing w:after="0" w:line="240" w:lineRule="auto"/>
    </w:pPr>
    <w:tblPr>
      <w:tblStyleRowBandSize w:val="1"/>
      <w:tblStyleColBandSize w:val="1"/>
      <w:tblBorders>
        <w:top w:val="single" w:sz="4" w:space="0" w:color="E7B3A9" w:themeColor="accent1" w:themeTint="99"/>
        <w:left w:val="single" w:sz="4" w:space="0" w:color="E7B3A9" w:themeColor="accent1" w:themeTint="99"/>
        <w:bottom w:val="single" w:sz="4" w:space="0" w:color="E7B3A9" w:themeColor="accent1" w:themeTint="99"/>
        <w:right w:val="single" w:sz="4" w:space="0" w:color="E7B3A9" w:themeColor="accent1" w:themeTint="99"/>
        <w:insideH w:val="single" w:sz="4" w:space="0" w:color="E7B3A9" w:themeColor="accent1" w:themeTint="99"/>
        <w:insideV w:val="single" w:sz="4" w:space="0" w:color="E7B3A9" w:themeColor="accent1" w:themeTint="99"/>
      </w:tblBorders>
    </w:tblPr>
    <w:tblStylePr w:type="firstRow">
      <w:rPr>
        <w:b/>
        <w:bCs/>
        <w:color w:val="FFFFFF" w:themeColor="background1"/>
      </w:rPr>
      <w:tblPr/>
      <w:tcPr>
        <w:tcBorders>
          <w:top w:val="single" w:sz="4" w:space="0" w:color="D78271" w:themeColor="accent1"/>
          <w:left w:val="single" w:sz="4" w:space="0" w:color="D78271" w:themeColor="accent1"/>
          <w:bottom w:val="single" w:sz="4" w:space="0" w:color="D78271" w:themeColor="accent1"/>
          <w:right w:val="single" w:sz="4" w:space="0" w:color="D78271" w:themeColor="accent1"/>
          <w:insideH w:val="nil"/>
          <w:insideV w:val="nil"/>
        </w:tcBorders>
        <w:shd w:val="clear" w:color="auto" w:fill="D78271" w:themeFill="accent1"/>
      </w:tcPr>
    </w:tblStylePr>
    <w:tblStylePr w:type="lastRow">
      <w:rPr>
        <w:b/>
        <w:bCs/>
      </w:rPr>
      <w:tblPr/>
      <w:tcPr>
        <w:tcBorders>
          <w:top w:val="double" w:sz="4" w:space="0" w:color="D78271" w:themeColor="accent1"/>
        </w:tcBorders>
      </w:tcPr>
    </w:tblStylePr>
    <w:tblStylePr w:type="firstCol">
      <w:rPr>
        <w:b/>
        <w:bCs/>
      </w:rPr>
    </w:tblStylePr>
    <w:tblStylePr w:type="lastCol">
      <w:rPr>
        <w:b/>
        <w:bCs/>
      </w:rPr>
    </w:tblStylePr>
    <w:tblStylePr w:type="band1Vert">
      <w:tblPr/>
      <w:tcPr>
        <w:shd w:val="clear" w:color="auto" w:fill="F7E5E2" w:themeFill="accent1" w:themeFillTint="33"/>
      </w:tcPr>
    </w:tblStylePr>
    <w:tblStylePr w:type="band1Horz">
      <w:tblPr/>
      <w:tcPr>
        <w:shd w:val="clear" w:color="auto" w:fill="F7E5E2" w:themeFill="accent1" w:themeFillTint="33"/>
      </w:tcPr>
    </w:tblStylePr>
  </w:style>
  <w:style w:type="paragraph" w:styleId="Beskrivning">
    <w:name w:val="caption"/>
    <w:basedOn w:val="Normal"/>
    <w:next w:val="Normal"/>
    <w:uiPriority w:val="35"/>
    <w:unhideWhenUsed/>
    <w:qFormat/>
    <w:rsid w:val="00734640"/>
    <w:pPr>
      <w:spacing w:before="60" w:after="240" w:line="240" w:lineRule="auto"/>
    </w:pPr>
    <w:rPr>
      <w:i/>
      <w:iCs/>
      <w:color w:val="000000" w:themeColor="text2"/>
    </w:rPr>
  </w:style>
  <w:style w:type="paragraph" w:styleId="Citat">
    <w:name w:val="Quote"/>
    <w:basedOn w:val="Normal"/>
    <w:next w:val="Normal"/>
    <w:link w:val="CitatChar"/>
    <w:uiPriority w:val="29"/>
    <w:qFormat/>
    <w:rsid w:val="00840556"/>
    <w:pPr>
      <w:spacing w:before="200"/>
      <w:ind w:left="426" w:right="862"/>
    </w:pPr>
    <w:rPr>
      <w:rFonts w:asciiTheme="majorHAnsi" w:hAnsiTheme="majorHAnsi"/>
      <w:i/>
      <w:iCs/>
      <w:color w:val="000000" w:themeColor="text1"/>
      <w:sz w:val="24"/>
      <w:szCs w:val="24"/>
    </w:rPr>
  </w:style>
  <w:style w:type="character" w:customStyle="1" w:styleId="CitatChar">
    <w:name w:val="Citat Char"/>
    <w:basedOn w:val="Standardstycketeckensnitt"/>
    <w:link w:val="Citat"/>
    <w:uiPriority w:val="29"/>
    <w:rsid w:val="00840556"/>
    <w:rPr>
      <w:rFonts w:asciiTheme="majorHAnsi" w:hAnsiTheme="majorHAnsi"/>
      <w:i/>
      <w:iCs/>
      <w:color w:val="000000" w:themeColor="text1"/>
      <w:sz w:val="24"/>
      <w:szCs w:val="24"/>
    </w:rPr>
  </w:style>
  <w:style w:type="table" w:styleId="Rutntstabell4dekorfrg4">
    <w:name w:val="Grid Table 4 Accent 4"/>
    <w:basedOn w:val="Normaltabell"/>
    <w:uiPriority w:val="49"/>
    <w:rsid w:val="000B6572"/>
    <w:pPr>
      <w:spacing w:after="240" w:line="240" w:lineRule="auto"/>
    </w:pPr>
    <w:tblPr>
      <w:tblStyleRowBandSize w:val="1"/>
      <w:tblStyleColBandSize w:val="1"/>
      <w:tblBorders>
        <w:top w:val="single" w:sz="4" w:space="0" w:color="A89F98" w:themeColor="accent4" w:themeTint="99"/>
        <w:left w:val="single" w:sz="4" w:space="0" w:color="A89F98" w:themeColor="accent4" w:themeTint="99"/>
        <w:bottom w:val="single" w:sz="4" w:space="0" w:color="A89F98" w:themeColor="accent4" w:themeTint="99"/>
        <w:right w:val="single" w:sz="4" w:space="0" w:color="A89F98" w:themeColor="accent4" w:themeTint="99"/>
        <w:insideH w:val="single" w:sz="4" w:space="0" w:color="A89F98" w:themeColor="accent4" w:themeTint="99"/>
        <w:insideV w:val="single" w:sz="4" w:space="0" w:color="A89F98" w:themeColor="accent4" w:themeTint="99"/>
      </w:tblBorders>
    </w:tblPr>
    <w:tblStylePr w:type="firstRow">
      <w:rPr>
        <w:b/>
        <w:bCs/>
        <w:color w:val="FFFFFF" w:themeColor="background1"/>
      </w:rPr>
      <w:tblPr/>
      <w:trPr>
        <w:tblHeader/>
      </w:trPr>
      <w:tcPr>
        <w:tcBorders>
          <w:top w:val="single" w:sz="4" w:space="0" w:color="696059" w:themeColor="accent4"/>
          <w:left w:val="single" w:sz="4" w:space="0" w:color="696059" w:themeColor="accent4"/>
          <w:bottom w:val="single" w:sz="4" w:space="0" w:color="696059" w:themeColor="accent4"/>
          <w:right w:val="single" w:sz="4" w:space="0" w:color="696059" w:themeColor="accent4"/>
          <w:insideH w:val="nil"/>
          <w:insideV w:val="nil"/>
        </w:tcBorders>
        <w:shd w:val="clear" w:color="auto" w:fill="696059" w:themeFill="accent4"/>
      </w:tcPr>
    </w:tblStylePr>
    <w:tblStylePr w:type="lastRow">
      <w:rPr>
        <w:b/>
        <w:bCs/>
      </w:rPr>
      <w:tblPr/>
      <w:tcPr>
        <w:tcBorders>
          <w:top w:val="double" w:sz="4" w:space="0" w:color="696059" w:themeColor="accent4"/>
        </w:tcBorders>
      </w:tcPr>
    </w:tblStylePr>
    <w:tblStylePr w:type="firstCol">
      <w:rPr>
        <w:b/>
        <w:bCs/>
      </w:rPr>
    </w:tblStylePr>
    <w:tblStylePr w:type="lastCol">
      <w:rPr>
        <w:b/>
        <w:bCs/>
      </w:rPr>
    </w:tblStylePr>
    <w:tblStylePr w:type="band1Vert">
      <w:tblPr/>
      <w:tcPr>
        <w:shd w:val="clear" w:color="auto" w:fill="E2DEDC" w:themeFill="accent4" w:themeFillTint="33"/>
      </w:tcPr>
    </w:tblStylePr>
    <w:tblStylePr w:type="band1Horz">
      <w:tblPr/>
      <w:tcPr>
        <w:shd w:val="clear" w:color="auto" w:fill="E2DEDC" w:themeFill="accent4" w:themeFillTint="33"/>
      </w:tcPr>
    </w:tblStylePr>
  </w:style>
  <w:style w:type="table" w:styleId="Rutntstabell4dekorfrg5">
    <w:name w:val="Grid Table 4 Accent 5"/>
    <w:basedOn w:val="Normaltabell"/>
    <w:uiPriority w:val="49"/>
    <w:rsid w:val="000B6572"/>
    <w:pPr>
      <w:spacing w:after="0" w:line="240" w:lineRule="auto"/>
    </w:pPr>
    <w:tblPr>
      <w:tblStyleRowBandSize w:val="1"/>
      <w:tblStyleColBandSize w:val="1"/>
      <w:tblBorders>
        <w:top w:val="single" w:sz="4" w:space="0" w:color="FFDBD3" w:themeColor="accent5" w:themeTint="99"/>
        <w:left w:val="single" w:sz="4" w:space="0" w:color="FFDBD3" w:themeColor="accent5" w:themeTint="99"/>
        <w:bottom w:val="single" w:sz="4" w:space="0" w:color="FFDBD3" w:themeColor="accent5" w:themeTint="99"/>
        <w:right w:val="single" w:sz="4" w:space="0" w:color="FFDBD3" w:themeColor="accent5" w:themeTint="99"/>
        <w:insideH w:val="single" w:sz="4" w:space="0" w:color="FFDBD3" w:themeColor="accent5" w:themeTint="99"/>
        <w:insideV w:val="single" w:sz="4" w:space="0" w:color="FFDBD3" w:themeColor="accent5" w:themeTint="99"/>
      </w:tblBorders>
    </w:tblPr>
    <w:tblStylePr w:type="firstRow">
      <w:rPr>
        <w:b/>
        <w:bCs/>
        <w:color w:val="FFFFFF" w:themeColor="background1"/>
      </w:rPr>
      <w:tblPr/>
      <w:tcPr>
        <w:tcBorders>
          <w:top w:val="single" w:sz="4" w:space="0" w:color="FFC4B6" w:themeColor="accent5"/>
          <w:left w:val="single" w:sz="4" w:space="0" w:color="FFC4B6" w:themeColor="accent5"/>
          <w:bottom w:val="single" w:sz="4" w:space="0" w:color="FFC4B6" w:themeColor="accent5"/>
          <w:right w:val="single" w:sz="4" w:space="0" w:color="FFC4B6" w:themeColor="accent5"/>
          <w:insideH w:val="nil"/>
          <w:insideV w:val="nil"/>
        </w:tcBorders>
        <w:shd w:val="clear" w:color="auto" w:fill="FFC4B6" w:themeFill="accent5"/>
      </w:tcPr>
    </w:tblStylePr>
    <w:tblStylePr w:type="lastRow">
      <w:rPr>
        <w:b/>
        <w:bCs/>
      </w:rPr>
      <w:tblPr/>
      <w:tcPr>
        <w:tcBorders>
          <w:top w:val="double" w:sz="4" w:space="0" w:color="FFC4B6" w:themeColor="accent5"/>
        </w:tcBorders>
      </w:tcPr>
    </w:tblStylePr>
    <w:tblStylePr w:type="firstCol">
      <w:rPr>
        <w:b/>
        <w:bCs/>
      </w:rPr>
    </w:tblStylePr>
    <w:tblStylePr w:type="lastCol">
      <w:rPr>
        <w:b/>
        <w:bCs/>
      </w:rPr>
    </w:tblStylePr>
    <w:tblStylePr w:type="band1Vert">
      <w:tblPr/>
      <w:tcPr>
        <w:shd w:val="clear" w:color="auto" w:fill="FFF3F0" w:themeFill="accent5" w:themeFillTint="33"/>
      </w:tcPr>
    </w:tblStylePr>
    <w:tblStylePr w:type="band1Horz">
      <w:tblPr/>
      <w:tcPr>
        <w:shd w:val="clear" w:color="auto" w:fill="FFF3F0" w:themeFill="accent5" w:themeFillTint="33"/>
      </w:tcPr>
    </w:tblStylePr>
  </w:style>
  <w:style w:type="table" w:styleId="Rutntstabell4dekorfrg3">
    <w:name w:val="Grid Table 4 Accent 3"/>
    <w:basedOn w:val="Normaltabell"/>
    <w:uiPriority w:val="49"/>
    <w:rsid w:val="000B6572"/>
    <w:pPr>
      <w:spacing w:after="0" w:line="240" w:lineRule="auto"/>
    </w:pPr>
    <w:tblPr>
      <w:tblStyleRowBandSize w:val="1"/>
      <w:tblStyleColBandSize w:val="1"/>
      <w:tblBorders>
        <w:top w:val="single" w:sz="4" w:space="0" w:color="E6B589" w:themeColor="accent3" w:themeTint="99"/>
        <w:left w:val="single" w:sz="4" w:space="0" w:color="E6B589" w:themeColor="accent3" w:themeTint="99"/>
        <w:bottom w:val="single" w:sz="4" w:space="0" w:color="E6B589" w:themeColor="accent3" w:themeTint="99"/>
        <w:right w:val="single" w:sz="4" w:space="0" w:color="E6B589" w:themeColor="accent3" w:themeTint="99"/>
        <w:insideH w:val="single" w:sz="4" w:space="0" w:color="E6B589" w:themeColor="accent3" w:themeTint="99"/>
        <w:insideV w:val="single" w:sz="4" w:space="0" w:color="E6B589" w:themeColor="accent3" w:themeTint="99"/>
      </w:tblBorders>
    </w:tblPr>
    <w:tblStylePr w:type="firstRow">
      <w:rPr>
        <w:b/>
        <w:bCs/>
        <w:color w:val="FFFFFF" w:themeColor="background1"/>
      </w:rPr>
      <w:tblPr/>
      <w:tcPr>
        <w:tcBorders>
          <w:top w:val="single" w:sz="4" w:space="0" w:color="D6853C" w:themeColor="accent3"/>
          <w:left w:val="single" w:sz="4" w:space="0" w:color="D6853C" w:themeColor="accent3"/>
          <w:bottom w:val="single" w:sz="4" w:space="0" w:color="D6853C" w:themeColor="accent3"/>
          <w:right w:val="single" w:sz="4" w:space="0" w:color="D6853C" w:themeColor="accent3"/>
          <w:insideH w:val="nil"/>
          <w:insideV w:val="nil"/>
        </w:tcBorders>
        <w:shd w:val="clear" w:color="auto" w:fill="D6853C" w:themeFill="accent3"/>
      </w:tcPr>
    </w:tblStylePr>
    <w:tblStylePr w:type="lastRow">
      <w:rPr>
        <w:b/>
        <w:bCs/>
      </w:rPr>
      <w:tblPr/>
      <w:tcPr>
        <w:tcBorders>
          <w:top w:val="double" w:sz="4" w:space="0" w:color="D6853C" w:themeColor="accent3"/>
        </w:tcBorders>
      </w:tcPr>
    </w:tblStylePr>
    <w:tblStylePr w:type="firstCol">
      <w:rPr>
        <w:b/>
        <w:bCs/>
      </w:rPr>
    </w:tblStylePr>
    <w:tblStylePr w:type="lastCol">
      <w:rPr>
        <w:b/>
        <w:bCs/>
      </w:rPr>
    </w:tblStylePr>
    <w:tblStylePr w:type="band1Vert">
      <w:tblPr/>
      <w:tcPr>
        <w:shd w:val="clear" w:color="auto" w:fill="F6E6D7" w:themeFill="accent3" w:themeFillTint="33"/>
      </w:tcPr>
    </w:tblStylePr>
    <w:tblStylePr w:type="band1Horz">
      <w:tblPr/>
      <w:tcPr>
        <w:shd w:val="clear" w:color="auto" w:fill="F6E6D7" w:themeFill="accent3" w:themeFillTint="33"/>
      </w:tcPr>
    </w:tblStylePr>
  </w:style>
  <w:style w:type="table" w:styleId="Rutntstabell4dekorfrg2">
    <w:name w:val="Grid Table 4 Accent 2"/>
    <w:aliases w:val="Digg tabell"/>
    <w:basedOn w:val="Normaltabell"/>
    <w:uiPriority w:val="49"/>
    <w:rsid w:val="00BD7EB4"/>
    <w:pPr>
      <w:spacing w:after="0" w:line="264" w:lineRule="auto"/>
    </w:pPr>
    <w:tblPr>
      <w:tblStyleRowBandSize w:val="1"/>
      <w:tblStyleColBandSize w:val="1"/>
      <w:tblBorders>
        <w:top w:val="single" w:sz="4" w:space="0" w:color="9BA992" w:themeColor="accent2" w:themeTint="99"/>
        <w:left w:val="single" w:sz="4" w:space="0" w:color="9BA992" w:themeColor="accent2" w:themeTint="99"/>
        <w:bottom w:val="single" w:sz="4" w:space="0" w:color="9BA992" w:themeColor="accent2" w:themeTint="99"/>
        <w:right w:val="single" w:sz="4" w:space="0" w:color="9BA992" w:themeColor="accent2" w:themeTint="99"/>
        <w:insideH w:val="single" w:sz="4" w:space="0" w:color="9BA992" w:themeColor="accent2" w:themeTint="99"/>
        <w:insideV w:val="single" w:sz="4" w:space="0" w:color="9BA992" w:themeColor="accent2" w:themeTint="99"/>
      </w:tblBorders>
    </w:tblPr>
    <w:tcPr>
      <w:tcMar>
        <w:top w:w="28" w:type="dxa"/>
        <w:bottom w:w="28" w:type="dxa"/>
      </w:tcMar>
    </w:tcPr>
    <w:tblStylePr w:type="firstRow">
      <w:rPr>
        <w:b/>
        <w:bCs/>
        <w:color w:val="FFFFFF" w:themeColor="background1"/>
      </w:rPr>
      <w:tblPr/>
      <w:tcPr>
        <w:tcBorders>
          <w:top w:val="single" w:sz="4" w:space="0" w:color="5B6852" w:themeColor="accent2"/>
          <w:left w:val="single" w:sz="4" w:space="0" w:color="5B6852" w:themeColor="accent2"/>
          <w:bottom w:val="single" w:sz="4" w:space="0" w:color="5B6852" w:themeColor="accent2"/>
          <w:right w:val="single" w:sz="4" w:space="0" w:color="5B6852" w:themeColor="accent2"/>
          <w:insideH w:val="nil"/>
          <w:insideV w:val="nil"/>
        </w:tcBorders>
        <w:shd w:val="clear" w:color="auto" w:fill="5B6852" w:themeFill="accent2"/>
      </w:tcPr>
    </w:tblStylePr>
    <w:tblStylePr w:type="lastRow">
      <w:rPr>
        <w:b/>
        <w:bCs/>
      </w:rPr>
      <w:tblPr/>
      <w:tcPr>
        <w:tcBorders>
          <w:top w:val="double" w:sz="4" w:space="0" w:color="5B6852" w:themeColor="accent2"/>
        </w:tcBorders>
      </w:tcPr>
    </w:tblStylePr>
    <w:tblStylePr w:type="firstCol">
      <w:rPr>
        <w:b/>
        <w:bCs/>
      </w:rPr>
    </w:tblStylePr>
    <w:tblStylePr w:type="lastCol">
      <w:rPr>
        <w:b/>
        <w:bCs/>
      </w:rPr>
    </w:tblStylePr>
    <w:tblStylePr w:type="band1Vert">
      <w:tblPr/>
      <w:tcPr>
        <w:shd w:val="clear" w:color="auto" w:fill="DDE2DA" w:themeFill="accent2" w:themeFillTint="33"/>
      </w:tcPr>
    </w:tblStylePr>
    <w:tblStylePr w:type="band1Horz">
      <w:tblPr/>
      <w:tcPr>
        <w:shd w:val="clear" w:color="auto" w:fill="DDE2DA" w:themeFill="accent2" w:themeFillTint="33"/>
      </w:tcPr>
    </w:tblStylePr>
  </w:style>
  <w:style w:type="character" w:customStyle="1" w:styleId="Rubrik6Char">
    <w:name w:val="Rubrik 6 Char"/>
    <w:basedOn w:val="Standardstycketeckensnitt"/>
    <w:link w:val="Rubrik6"/>
    <w:uiPriority w:val="9"/>
    <w:rsid w:val="004642C9"/>
    <w:rPr>
      <w:rFonts w:asciiTheme="majorHAnsi" w:eastAsiaTheme="majorEastAsia" w:hAnsiTheme="majorHAnsi" w:cstheme="majorBidi"/>
      <w:sz w:val="24"/>
      <w:szCs w:val="24"/>
    </w:rPr>
  </w:style>
  <w:style w:type="table" w:styleId="Rutntstabell1ljus">
    <w:name w:val="Grid Table 1 Light"/>
    <w:basedOn w:val="Normaltabell"/>
    <w:uiPriority w:val="46"/>
    <w:rsid w:val="00041E9A"/>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Rutntstabell2">
    <w:name w:val="Grid Table 2"/>
    <w:basedOn w:val="Normaltabell"/>
    <w:uiPriority w:val="47"/>
    <w:rsid w:val="00041E9A"/>
    <w:pPr>
      <w:spacing w:after="0" w:line="240" w:lineRule="auto"/>
    </w:pPr>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Rutntstabell2dekorfrg1">
    <w:name w:val="Grid Table 2 Accent 1"/>
    <w:basedOn w:val="Normaltabell"/>
    <w:uiPriority w:val="47"/>
    <w:rsid w:val="00041E9A"/>
    <w:pPr>
      <w:spacing w:after="0" w:line="240" w:lineRule="auto"/>
    </w:pPr>
    <w:tblPr>
      <w:tblStyleRowBandSize w:val="1"/>
      <w:tblStyleColBandSize w:val="1"/>
      <w:tblBorders>
        <w:top w:val="single" w:sz="2" w:space="0" w:color="E7B3A9" w:themeColor="accent1" w:themeTint="99"/>
        <w:bottom w:val="single" w:sz="2" w:space="0" w:color="E7B3A9" w:themeColor="accent1" w:themeTint="99"/>
        <w:insideH w:val="single" w:sz="2" w:space="0" w:color="E7B3A9" w:themeColor="accent1" w:themeTint="99"/>
        <w:insideV w:val="single" w:sz="2" w:space="0" w:color="E7B3A9" w:themeColor="accent1" w:themeTint="99"/>
      </w:tblBorders>
    </w:tblPr>
    <w:tblStylePr w:type="firstRow">
      <w:rPr>
        <w:b/>
        <w:bCs/>
      </w:rPr>
      <w:tblPr/>
      <w:tcPr>
        <w:tcBorders>
          <w:top w:val="nil"/>
          <w:bottom w:val="single" w:sz="12" w:space="0" w:color="E7B3A9" w:themeColor="accent1" w:themeTint="99"/>
          <w:insideH w:val="nil"/>
          <w:insideV w:val="nil"/>
        </w:tcBorders>
        <w:shd w:val="clear" w:color="auto" w:fill="FFFFFF" w:themeFill="background1"/>
      </w:tcPr>
    </w:tblStylePr>
    <w:tblStylePr w:type="lastRow">
      <w:rPr>
        <w:b/>
        <w:bCs/>
      </w:rPr>
      <w:tblPr/>
      <w:tcPr>
        <w:tcBorders>
          <w:top w:val="double" w:sz="2" w:space="0" w:color="E7B3A9"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7E5E2" w:themeFill="accent1" w:themeFillTint="33"/>
      </w:tcPr>
    </w:tblStylePr>
    <w:tblStylePr w:type="band1Horz">
      <w:tblPr/>
      <w:tcPr>
        <w:shd w:val="clear" w:color="auto" w:fill="F7E5E2" w:themeFill="accent1" w:themeFillTint="33"/>
      </w:tcPr>
    </w:tblStylePr>
  </w:style>
  <w:style w:type="table" w:styleId="Rutntstabell2dekorfrg5">
    <w:name w:val="Grid Table 2 Accent 5"/>
    <w:basedOn w:val="Normaltabell"/>
    <w:uiPriority w:val="47"/>
    <w:rsid w:val="00041E9A"/>
    <w:pPr>
      <w:spacing w:after="0" w:line="240" w:lineRule="auto"/>
    </w:pPr>
    <w:tblPr>
      <w:tblStyleRowBandSize w:val="1"/>
      <w:tblStyleColBandSize w:val="1"/>
      <w:tblBorders>
        <w:top w:val="single" w:sz="2" w:space="0" w:color="FFDBD3" w:themeColor="accent5" w:themeTint="99"/>
        <w:bottom w:val="single" w:sz="2" w:space="0" w:color="FFDBD3" w:themeColor="accent5" w:themeTint="99"/>
        <w:insideH w:val="single" w:sz="2" w:space="0" w:color="FFDBD3" w:themeColor="accent5" w:themeTint="99"/>
        <w:insideV w:val="single" w:sz="2" w:space="0" w:color="FFDBD3" w:themeColor="accent5" w:themeTint="99"/>
      </w:tblBorders>
    </w:tblPr>
    <w:tblStylePr w:type="firstRow">
      <w:rPr>
        <w:b/>
        <w:bCs/>
      </w:rPr>
      <w:tblPr/>
      <w:tcPr>
        <w:tcBorders>
          <w:top w:val="nil"/>
          <w:bottom w:val="single" w:sz="12" w:space="0" w:color="FFDBD3" w:themeColor="accent5" w:themeTint="99"/>
          <w:insideH w:val="nil"/>
          <w:insideV w:val="nil"/>
        </w:tcBorders>
        <w:shd w:val="clear" w:color="auto" w:fill="FFFFFF" w:themeFill="background1"/>
      </w:tcPr>
    </w:tblStylePr>
    <w:tblStylePr w:type="lastRow">
      <w:rPr>
        <w:b/>
        <w:bCs/>
      </w:rPr>
      <w:tblPr/>
      <w:tcPr>
        <w:tcBorders>
          <w:top w:val="double" w:sz="2" w:space="0" w:color="FFDBD3"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FF3F0" w:themeFill="accent5" w:themeFillTint="33"/>
      </w:tcPr>
    </w:tblStylePr>
    <w:tblStylePr w:type="band1Horz">
      <w:tblPr/>
      <w:tcPr>
        <w:shd w:val="clear" w:color="auto" w:fill="FFF3F0" w:themeFill="accent5" w:themeFillTint="33"/>
      </w:tcPr>
    </w:tblStylePr>
  </w:style>
  <w:style w:type="character" w:styleId="Sidnummer">
    <w:name w:val="page number"/>
    <w:basedOn w:val="Standardstycketeckensnitt"/>
    <w:uiPriority w:val="99"/>
    <w:semiHidden/>
    <w:unhideWhenUsed/>
    <w:rsid w:val="004C4435"/>
  </w:style>
  <w:style w:type="character" w:customStyle="1" w:styleId="Rubrik7Char">
    <w:name w:val="Rubrik 7 Char"/>
    <w:basedOn w:val="Standardstycketeckensnitt"/>
    <w:link w:val="Rubrik7"/>
    <w:uiPriority w:val="9"/>
    <w:rsid w:val="004642C9"/>
    <w:rPr>
      <w:rFonts w:asciiTheme="majorHAnsi" w:eastAsiaTheme="majorEastAsia" w:hAnsiTheme="majorHAnsi" w:cstheme="majorBidi"/>
      <w:i/>
      <w:iCs/>
      <w:color w:val="000000" w:themeColor="text1"/>
      <w:sz w:val="24"/>
      <w:szCs w:val="24"/>
    </w:rPr>
  </w:style>
  <w:style w:type="character" w:customStyle="1" w:styleId="Rubrik8Char">
    <w:name w:val="Rubrik 8 Char"/>
    <w:basedOn w:val="Standardstycketeckensnitt"/>
    <w:link w:val="Rubrik8"/>
    <w:uiPriority w:val="9"/>
    <w:rsid w:val="00AE2354"/>
    <w:rPr>
      <w:rFonts w:asciiTheme="majorHAnsi" w:eastAsiaTheme="majorEastAsia" w:hAnsiTheme="majorHAnsi" w:cstheme="majorBidi"/>
      <w:i/>
      <w:iCs/>
      <w:sz w:val="21"/>
      <w:szCs w:val="21"/>
    </w:rPr>
  </w:style>
  <w:style w:type="character" w:customStyle="1" w:styleId="Rubrik9Char">
    <w:name w:val="Rubrik 9 Char"/>
    <w:basedOn w:val="Standardstycketeckensnitt"/>
    <w:link w:val="Rubrik9"/>
    <w:uiPriority w:val="9"/>
    <w:rsid w:val="004642C9"/>
    <w:rPr>
      <w:rFonts w:asciiTheme="majorHAnsi" w:eastAsiaTheme="majorEastAsia" w:hAnsiTheme="majorHAnsi" w:cstheme="majorBidi"/>
      <w:i/>
      <w:iCs/>
      <w:sz w:val="21"/>
      <w:szCs w:val="21"/>
    </w:rPr>
  </w:style>
  <w:style w:type="table" w:styleId="Tabellmed3D-effekter1">
    <w:name w:val="Table 3D effects 1"/>
    <w:basedOn w:val="Normaltabell"/>
    <w:uiPriority w:val="99"/>
    <w:semiHidden/>
    <w:unhideWhenUsed/>
    <w:rsid w:val="009E1844"/>
    <w:pPr>
      <w:spacing w:line="264" w:lineRule="auto"/>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Rutntstabell4">
    <w:name w:val="Grid Table 4"/>
    <w:basedOn w:val="Normaltabell"/>
    <w:uiPriority w:val="49"/>
    <w:rsid w:val="00E60EDA"/>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customStyle="1" w:styleId="Rubrik1-numrerad">
    <w:name w:val="Rubrik 1 - numrerad"/>
    <w:basedOn w:val="Rubrik1"/>
    <w:next w:val="Normal"/>
    <w:uiPriority w:val="10"/>
    <w:rsid w:val="00873F4A"/>
    <w:pPr>
      <w:numPr>
        <w:numId w:val="19"/>
      </w:numPr>
      <w:ind w:left="709" w:hanging="709"/>
    </w:pPr>
  </w:style>
  <w:style w:type="paragraph" w:customStyle="1" w:styleId="Rubrik2-numrerad">
    <w:name w:val="Rubrik 2 - numrerad"/>
    <w:basedOn w:val="Rubrik2"/>
    <w:next w:val="Normal"/>
    <w:uiPriority w:val="10"/>
    <w:rsid w:val="00AC3FCF"/>
    <w:pPr>
      <w:numPr>
        <w:ilvl w:val="1"/>
        <w:numId w:val="19"/>
      </w:numPr>
      <w:ind w:left="851" w:hanging="851"/>
    </w:pPr>
  </w:style>
  <w:style w:type="paragraph" w:customStyle="1" w:styleId="Rubrik3-numrerad">
    <w:name w:val="Rubrik 3 - numrerad"/>
    <w:basedOn w:val="Rubrik3"/>
    <w:next w:val="Normal"/>
    <w:uiPriority w:val="10"/>
    <w:rsid w:val="00AC3FCF"/>
    <w:pPr>
      <w:numPr>
        <w:numId w:val="19"/>
      </w:numPr>
      <w:ind w:left="1134" w:hanging="1134"/>
    </w:pPr>
    <w:rPr>
      <w:lang w:val="en-GB"/>
    </w:rPr>
  </w:style>
  <w:style w:type="paragraph" w:customStyle="1" w:styleId="Rubrik4-numrerad">
    <w:name w:val="Rubrik 4 - numrerad"/>
    <w:basedOn w:val="Rubrik4"/>
    <w:next w:val="Normal"/>
    <w:uiPriority w:val="10"/>
    <w:rsid w:val="00AC3FCF"/>
    <w:pPr>
      <w:numPr>
        <w:numId w:val="19"/>
      </w:numPr>
      <w:ind w:left="1276" w:hanging="1276"/>
    </w:pPr>
    <w:rPr>
      <w:lang w:val="en-GB"/>
    </w:rPr>
  </w:style>
  <w:style w:type="paragraph" w:customStyle="1" w:styleId="Rubrik5-numrerad">
    <w:name w:val="Rubrik 5 - numrerad"/>
    <w:basedOn w:val="Rubrik5"/>
    <w:next w:val="Normal"/>
    <w:uiPriority w:val="10"/>
    <w:rsid w:val="00873F4A"/>
    <w:pPr>
      <w:numPr>
        <w:numId w:val="19"/>
      </w:numPr>
      <w:ind w:left="1418" w:hanging="1418"/>
    </w:pPr>
  </w:style>
  <w:style w:type="paragraph" w:customStyle="1" w:styleId="Rubrik6-numrerad">
    <w:name w:val="Rubrik 6 - numrerad"/>
    <w:basedOn w:val="Rubrik6"/>
    <w:next w:val="Normal"/>
    <w:uiPriority w:val="10"/>
    <w:rsid w:val="00AC3FCF"/>
    <w:pPr>
      <w:numPr>
        <w:ilvl w:val="5"/>
        <w:numId w:val="19"/>
      </w:numPr>
      <w:ind w:left="1560" w:hanging="1560"/>
    </w:pPr>
    <w:rPr>
      <w:lang w:val="en-GB"/>
    </w:rPr>
  </w:style>
  <w:style w:type="character" w:styleId="Bokenstitel">
    <w:name w:val="Book Title"/>
    <w:basedOn w:val="Standardstycketeckensnitt"/>
    <w:uiPriority w:val="33"/>
    <w:qFormat/>
    <w:rsid w:val="00BA3FFA"/>
    <w:rPr>
      <w:b/>
      <w:bCs/>
      <w:i/>
      <w:iCs/>
      <w:spacing w:val="5"/>
    </w:rPr>
  </w:style>
  <w:style w:type="character" w:styleId="Diskretreferens">
    <w:name w:val="Subtle Reference"/>
    <w:basedOn w:val="Standardstycketeckensnitt"/>
    <w:uiPriority w:val="31"/>
    <w:qFormat/>
    <w:rsid w:val="00BA3FFA"/>
    <w:rPr>
      <w:smallCaps/>
      <w:color w:val="5A5A5A" w:themeColor="text1" w:themeTint="A5"/>
    </w:rPr>
  </w:style>
  <w:style w:type="paragraph" w:styleId="Underrubrik">
    <w:name w:val="Subtitle"/>
    <w:basedOn w:val="Normal"/>
    <w:next w:val="Normal"/>
    <w:link w:val="UnderrubrikChar"/>
    <w:uiPriority w:val="11"/>
    <w:qFormat/>
    <w:rsid w:val="00BA3FFA"/>
    <w:pPr>
      <w:numPr>
        <w:ilvl w:val="1"/>
      </w:numPr>
    </w:pPr>
    <w:rPr>
      <w:rFonts w:eastAsiaTheme="minorEastAsia"/>
      <w:spacing w:val="15"/>
    </w:rPr>
  </w:style>
  <w:style w:type="character" w:customStyle="1" w:styleId="UnderrubrikChar">
    <w:name w:val="Underrubrik Char"/>
    <w:basedOn w:val="Standardstycketeckensnitt"/>
    <w:link w:val="Underrubrik"/>
    <w:uiPriority w:val="11"/>
    <w:rsid w:val="00BA3FFA"/>
    <w:rPr>
      <w:rFonts w:eastAsiaTheme="minorEastAsia"/>
      <w:spacing w:val="15"/>
    </w:rPr>
  </w:style>
  <w:style w:type="paragraph" w:styleId="Innehll1">
    <w:name w:val="toc 1"/>
    <w:basedOn w:val="Normal"/>
    <w:next w:val="Normal"/>
    <w:autoRedefine/>
    <w:uiPriority w:val="39"/>
    <w:unhideWhenUsed/>
    <w:rsid w:val="00675294"/>
    <w:pPr>
      <w:spacing w:after="100"/>
    </w:pPr>
  </w:style>
  <w:style w:type="paragraph" w:styleId="Innehll2">
    <w:name w:val="toc 2"/>
    <w:basedOn w:val="Normal"/>
    <w:next w:val="Normal"/>
    <w:autoRedefine/>
    <w:uiPriority w:val="39"/>
    <w:unhideWhenUsed/>
    <w:rsid w:val="00675294"/>
    <w:pPr>
      <w:spacing w:after="100"/>
      <w:ind w:left="220"/>
    </w:pPr>
  </w:style>
  <w:style w:type="paragraph" w:styleId="Innehll3">
    <w:name w:val="toc 3"/>
    <w:basedOn w:val="Normal"/>
    <w:next w:val="Normal"/>
    <w:autoRedefine/>
    <w:uiPriority w:val="39"/>
    <w:unhideWhenUsed/>
    <w:rsid w:val="00675294"/>
    <w:pPr>
      <w:spacing w:after="100"/>
      <w:ind w:left="440"/>
    </w:pPr>
  </w:style>
  <w:style w:type="character" w:styleId="Hyperlnk">
    <w:name w:val="Hyperlink"/>
    <w:basedOn w:val="Standardstycketeckensnitt"/>
    <w:uiPriority w:val="99"/>
    <w:unhideWhenUsed/>
    <w:rsid w:val="00675294"/>
    <w:rPr>
      <w:color w:val="5F5F5F" w:themeColor="hyperlink"/>
      <w:u w:val="single"/>
    </w:rPr>
  </w:style>
  <w:style w:type="paragraph" w:customStyle="1" w:styleId="Rubrik1-ejindex">
    <w:name w:val="Rubrik 1 - ej index"/>
    <w:basedOn w:val="Rubrik1"/>
    <w:uiPriority w:val="10"/>
    <w:rsid w:val="00675294"/>
    <w:pPr>
      <w:outlineLvl w:val="9"/>
    </w:pPr>
  </w:style>
  <w:style w:type="paragraph" w:styleId="Innehllsfrteckningsrubrik">
    <w:name w:val="TOC Heading"/>
    <w:basedOn w:val="Rubrik1"/>
    <w:next w:val="Normal"/>
    <w:uiPriority w:val="39"/>
    <w:unhideWhenUsed/>
    <w:qFormat/>
    <w:rsid w:val="005B583D"/>
    <w:pPr>
      <w:spacing w:before="240" w:after="0" w:line="259" w:lineRule="auto"/>
      <w:outlineLvl w:val="9"/>
    </w:pPr>
    <w:rPr>
      <w:kern w:val="0"/>
      <w:sz w:val="32"/>
      <w:szCs w:val="32"/>
      <w14:ligatures w14:val="none"/>
    </w:rPr>
  </w:style>
  <w:style w:type="paragraph" w:customStyle="1" w:styleId="Dokumentinformation">
    <w:name w:val="Dokumentinformation"/>
    <w:basedOn w:val="Ingetavstnd"/>
    <w:uiPriority w:val="54"/>
    <w:qFormat/>
    <w:rsid w:val="00CC02F1"/>
    <w:pPr>
      <w:framePr w:hSpace="142" w:wrap="around" w:vAnchor="text" w:hAnchor="text" w:y="-566"/>
      <w:suppressOverlap/>
    </w:pPr>
  </w:style>
  <w:style w:type="paragraph" w:customStyle="1" w:styleId="Dokumentinformationbold">
    <w:name w:val="Dokumentinformation bold"/>
    <w:basedOn w:val="Dokumentinformation"/>
    <w:uiPriority w:val="54"/>
    <w:qFormat/>
    <w:rsid w:val="00CC02F1"/>
    <w:pPr>
      <w:framePr w:wrap="around"/>
    </w:pPr>
    <w:rPr>
      <w:b/>
      <w:bCs/>
    </w:rPr>
  </w:style>
  <w:style w:type="character" w:styleId="Starkbetoning">
    <w:name w:val="Intense Emphasis"/>
    <w:basedOn w:val="Standardstycketeckensnitt"/>
    <w:uiPriority w:val="21"/>
    <w:qFormat/>
    <w:rsid w:val="00722F3A"/>
    <w:rPr>
      <w:i/>
      <w:iCs/>
      <w:color w:val="BF4C36" w:themeColor="accent1" w:themeShade="BF"/>
    </w:rPr>
  </w:style>
  <w:style w:type="paragraph" w:customStyle="1" w:styleId="SourceCode">
    <w:name w:val="Source Code"/>
    <w:basedOn w:val="Normal"/>
    <w:pPr>
      <w:wordWrap w:val="0"/>
    </w:pPr>
  </w:style>
  <w:style w:type="character" w:customStyle="1" w:styleId="KeywordTok">
    <w:name w:val="KeywordTok"/>
    <w:rPr>
      <w:b/>
      <w:color w:val="007020"/>
    </w:rPr>
  </w:style>
  <w:style w:type="character" w:customStyle="1" w:styleId="DataTypeTok">
    <w:name w:val="DataTypeTok"/>
    <w:rPr>
      <w:color w:val="902000"/>
    </w:rPr>
  </w:style>
  <w:style w:type="character" w:customStyle="1" w:styleId="DecValTok">
    <w:name w:val="DecValTok"/>
    <w:rPr>
      <w:color w:val="40A070"/>
    </w:rPr>
  </w:style>
  <w:style w:type="character" w:customStyle="1" w:styleId="BaseNTok">
    <w:name w:val="BaseNTok"/>
    <w:rPr>
      <w:color w:val="40A070"/>
    </w:rPr>
  </w:style>
  <w:style w:type="character" w:customStyle="1" w:styleId="FloatTok">
    <w:name w:val="FloatTok"/>
    <w:rPr>
      <w:color w:val="40A070"/>
    </w:rPr>
  </w:style>
  <w:style w:type="character" w:customStyle="1" w:styleId="ConstantTok">
    <w:name w:val="ConstantTok"/>
    <w:rPr>
      <w:color w:val="880000"/>
    </w:rPr>
  </w:style>
  <w:style w:type="character" w:customStyle="1" w:styleId="CharTok">
    <w:name w:val="CharTok"/>
    <w:rPr>
      <w:color w:val="4070A0"/>
    </w:rPr>
  </w:style>
  <w:style w:type="character" w:customStyle="1" w:styleId="SpecialCharTok">
    <w:name w:val="SpecialCharTok"/>
    <w:rPr>
      <w:color w:val="4070A0"/>
    </w:rPr>
  </w:style>
  <w:style w:type="character" w:customStyle="1" w:styleId="StringTok">
    <w:name w:val="StringTok"/>
    <w:rPr>
      <w:color w:val="4070A0"/>
    </w:rPr>
  </w:style>
  <w:style w:type="character" w:customStyle="1" w:styleId="VerbatimStringTok">
    <w:name w:val="VerbatimStringTok"/>
    <w:rPr>
      <w:color w:val="4070A0"/>
    </w:rPr>
  </w:style>
  <w:style w:type="character" w:customStyle="1" w:styleId="SpecialStringTok">
    <w:name w:val="SpecialStringTok"/>
    <w:rPr>
      <w:color w:val="BB6688"/>
    </w:rPr>
  </w:style>
  <w:style w:type="character" w:customStyle="1" w:styleId="ImportTok">
    <w:name w:val="ImportTok"/>
    <w:rPr>
      <w:b/>
      <w:color w:val="008000"/>
    </w:rPr>
  </w:style>
  <w:style w:type="character" w:customStyle="1" w:styleId="CommentTok">
    <w:name w:val="CommentTok"/>
    <w:rPr>
      <w:i/>
      <w:color w:val="60A0B0"/>
    </w:rPr>
  </w:style>
  <w:style w:type="character" w:customStyle="1" w:styleId="DocumentationTok">
    <w:name w:val="DocumentationTok"/>
    <w:rPr>
      <w:i/>
      <w:color w:val="BA2121"/>
    </w:rPr>
  </w:style>
  <w:style w:type="character" w:customStyle="1" w:styleId="AnnotationTok">
    <w:name w:val="AnnotationTok"/>
    <w:rPr>
      <w:b/>
      <w:i/>
      <w:color w:val="60A0B0"/>
    </w:rPr>
  </w:style>
  <w:style w:type="character" w:customStyle="1" w:styleId="CommentVarTok">
    <w:name w:val="CommentVarTok"/>
    <w:rPr>
      <w:b/>
      <w:i/>
      <w:color w:val="60A0B0"/>
    </w:rPr>
  </w:style>
  <w:style w:type="character" w:customStyle="1" w:styleId="OtherTok">
    <w:name w:val="OtherTok"/>
    <w:rPr>
      <w:color w:val="007020"/>
    </w:rPr>
  </w:style>
  <w:style w:type="character" w:customStyle="1" w:styleId="FunctionTok">
    <w:name w:val="FunctionTok"/>
    <w:rPr>
      <w:color w:val="06287E"/>
    </w:rPr>
  </w:style>
  <w:style w:type="character" w:customStyle="1" w:styleId="VariableTok">
    <w:name w:val="VariableTok"/>
    <w:rPr>
      <w:color w:val="19177C"/>
    </w:rPr>
  </w:style>
  <w:style w:type="character" w:customStyle="1" w:styleId="ControlFlowTok">
    <w:name w:val="ControlFlowTok"/>
    <w:rPr>
      <w:b/>
      <w:color w:val="007020"/>
    </w:rPr>
  </w:style>
  <w:style w:type="character" w:customStyle="1" w:styleId="OperatorTok">
    <w:name w:val="OperatorTok"/>
    <w:rPr>
      <w:color w:val="666666"/>
    </w:rPr>
  </w:style>
  <w:style w:type="character" w:customStyle="1" w:styleId="BuiltInTok">
    <w:name w:val="BuiltInTok"/>
    <w:rPr>
      <w:color w:val="008000"/>
    </w:rPr>
  </w:style>
  <w:style w:type="character" w:customStyle="1" w:styleId="ExtensionTok">
    <w:name w:val="ExtensionTok"/>
  </w:style>
  <w:style w:type="character" w:customStyle="1" w:styleId="PreprocessorTok">
    <w:name w:val="PreprocessorTok"/>
    <w:rPr>
      <w:color w:val="BC7A00"/>
    </w:rPr>
  </w:style>
  <w:style w:type="character" w:customStyle="1" w:styleId="AttributeTok">
    <w:name w:val="AttributeTok"/>
    <w:rPr>
      <w:color w:val="7D9029"/>
    </w:rPr>
  </w:style>
  <w:style w:type="character" w:customStyle="1" w:styleId="RegionMarkerTok">
    <w:name w:val="RegionMarkerTok"/>
  </w:style>
  <w:style w:type="character" w:customStyle="1" w:styleId="InformationTok">
    <w:name w:val="InformationTok"/>
    <w:rPr>
      <w:b/>
      <w:i/>
      <w:color w:val="60A0B0"/>
    </w:rPr>
  </w:style>
  <w:style w:type="character" w:customStyle="1" w:styleId="WarningTok">
    <w:name w:val="WarningTok"/>
    <w:rPr>
      <w:b/>
      <w:i/>
      <w:color w:val="60A0B0"/>
    </w:rPr>
  </w:style>
  <w:style w:type="character" w:customStyle="1" w:styleId="AlertTok">
    <w:name w:val="AlertTok"/>
    <w:rPr>
      <w:b/>
      <w:color w:val="FF0000"/>
    </w:rPr>
  </w:style>
  <w:style w:type="character" w:customStyle="1" w:styleId="ErrorTok">
    <w:name w:val="ErrorTok"/>
    <w:rPr>
      <w:b/>
      <w:color w:val="FF0000"/>
    </w:rPr>
  </w:style>
  <w:style w:type="character" w:customStyle="1" w:styleId="NormalTok">
    <w:name w:val="NormalTok"/>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24689078">
      <w:bodyDiv w:val="1"/>
      <w:marLeft w:val="0"/>
      <w:marRight w:val="0"/>
      <w:marTop w:val="0"/>
      <w:marBottom w:val="0"/>
      <w:divBdr>
        <w:top w:val="none" w:sz="0" w:space="0" w:color="auto"/>
        <w:left w:val="none" w:sz="0" w:space="0" w:color="auto"/>
        <w:bottom w:val="none" w:sz="0" w:space="0" w:color="auto"/>
        <w:right w:val="none" w:sz="0" w:space="0" w:color="auto"/>
      </w:divBdr>
    </w:div>
    <w:div w:id="19879308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samarbetsyta.ehalsomyndigheten.se/spaces/RIB/pages/438614333/Till%C3%A4mpningskrav+och+v%C3%A4gledning+f%C3%B6r+verifiering+av+organisationskoppling" TargetMode="External"/><Relationship Id="rId18" Type="http://schemas.openxmlformats.org/officeDocument/2006/relationships/hyperlink" Target="https://samarbetsyta.ehalsomyndigheten.se/spaces/RIB/pages/438614333/Till%C3%A4mpningskrav+och+v%C3%A4gledning+f%C3%B6r+verifiering+av+organisationskoppling" TargetMode="External"/><Relationship Id="rId26" Type="http://schemas.openxmlformats.org/officeDocument/2006/relationships/hyperlink" Target="https://www.oidc.se/specifications/drafts/swedish-openid-federation-profile-draft.html" TargetMode="External"/><Relationship Id="rId3" Type="http://schemas.openxmlformats.org/officeDocument/2006/relationships/settings" Target="settings.xml"/><Relationship Id="rId21" Type="http://schemas.openxmlformats.org/officeDocument/2006/relationships/hyperlink" Target="https://fed.sandbox.ena-infrastructure.se/ta" TargetMode="External"/><Relationship Id="rId34" Type="http://schemas.openxmlformats.org/officeDocument/2006/relationships/fontTable" Target="fontTable.xml"/><Relationship Id="rId7" Type="http://schemas.openxmlformats.org/officeDocument/2006/relationships/hyperlink" Target="https://samarbetsyta.ehalsomyndigheten.se/spaces/RIB/pages/414253786/Federationsplattform" TargetMode="External"/><Relationship Id="rId12" Type="http://schemas.openxmlformats.org/officeDocument/2006/relationships/hyperlink" Target="https://samarbetsyta.ehalsomyndigheten.se/spaces/RIB/pages/442053066/Registrering+-+Till%C3%A4mpningskrav+och+v%C3%A4gledning" TargetMode="External"/><Relationship Id="rId17" Type="http://schemas.openxmlformats.org/officeDocument/2006/relationships/hyperlink" Target="https://samarbetsyta.ehalsomyndigheten.se/spaces/RIB/pages/442053066/Registrering+-+Till%C3%A4mpningskrav+och+v%C3%A4gledning" TargetMode="External"/><Relationship Id="rId25" Type="http://schemas.openxmlformats.org/officeDocument/2006/relationships/hyperlink" Target="https://fed.sandbox.ena-infrastructure.se/ta/subordinate_listing" TargetMode="External"/><Relationship Id="rId33" Type="http://schemas.openxmlformats.org/officeDocument/2006/relationships/footer" Target="footer2.xml"/><Relationship Id="rId2" Type="http://schemas.openxmlformats.org/officeDocument/2006/relationships/styles" Target="styles.xml"/><Relationship Id="rId16" Type="http://schemas.openxmlformats.org/officeDocument/2006/relationships/hyperlink" Target="https://samarbetsyta.ehalsomyndigheten.se/spaces/RIB/pages/435029527/Till%C3%A4mpningskrav+vid+anslutning+av+anslutningsoperat%C3%B6rer" TargetMode="External"/><Relationship Id="rId20" Type="http://schemas.openxmlformats.org/officeDocument/2006/relationships/hyperlink" Target="https://samarbetsyta.ehalsomyndigheten.se/spaces/RIB/pages/442053068/Till%C3%A4mpningskrav+och+v%C3%A4gledning+f%C3%B6r+verifiering+av+visningsnamn" TargetMode="External"/><Relationship Id="rId29" Type="http://schemas.openxmlformats.org/officeDocument/2006/relationships/hyperlink" Target="https://ena-infrastructure.github.io/specifications/ena-oauth2-profile.html"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samarbetsyta.ehalsomyndigheten.se/spaces/RIB/pages/408879515/Krav+och+v%C3%A4gledning+f%C3%B6r+anslutning+av+federationsmedlemmar" TargetMode="External"/><Relationship Id="rId24" Type="http://schemas.openxmlformats.org/officeDocument/2006/relationships/hyperlink" Target="https://fed.sandbox.ena-infrastructure.se/ta/resolve" TargetMode="External"/><Relationship Id="rId32" Type="http://schemas.openxmlformats.org/officeDocument/2006/relationships/header" Target="header2.xml"/><Relationship Id="rId5" Type="http://schemas.openxmlformats.org/officeDocument/2006/relationships/footnotes" Target="footnotes.xml"/><Relationship Id="rId15" Type="http://schemas.openxmlformats.org/officeDocument/2006/relationships/hyperlink" Target="https://samarbetsyta.ehalsomyndigheten.se/spaces/RIB/pages/442053068/Till%C3%A4mpningskrav+och+v%C3%A4gledning+f%C3%B6r+verifiering+av+visningsnamn" TargetMode="External"/><Relationship Id="rId23" Type="http://schemas.openxmlformats.org/officeDocument/2006/relationships/hyperlink" Target="https://fed.sandbox.ena-infrastructure.se/ta/fetch" TargetMode="External"/><Relationship Id="rId28" Type="http://schemas.openxmlformats.org/officeDocument/2006/relationships/hyperlink" Target="https://www.oidc.se/openid-federation-registration-policy/main.html" TargetMode="External"/><Relationship Id="rId10" Type="http://schemas.openxmlformats.org/officeDocument/2006/relationships/hyperlink" Target="https://samarbetsyta.ehalsomyndigheten.se/spaces/RIB/pages/442053064/Anslutning+-+Till%C3%A4mpningskrav+och+v%C3%A4gledning" TargetMode="External"/><Relationship Id="rId19" Type="http://schemas.openxmlformats.org/officeDocument/2006/relationships/hyperlink" Target="https://samarbetsyta.ehalsomyndigheten.se/spaces/RIB/pages/442053071/Till%C3%A4mpningskrav+och+v%C3%A4gledning+f%C3%B6r+verifiering+av+uppgiftsl%C3%A4mnare" TargetMode="External"/><Relationship Id="rId31"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1.png"/><Relationship Id="rId14" Type="http://schemas.openxmlformats.org/officeDocument/2006/relationships/hyperlink" Target="https://samarbetsyta.ehalsomyndigheten.se/spaces/RIB/pages/442053071/Till%C3%A4mpningskrav+och+v%C3%A4gledning+f%C3%B6r+verifiering+av+uppgiftsl%C3%A4mnare" TargetMode="External"/><Relationship Id="rId22" Type="http://schemas.openxmlformats.org/officeDocument/2006/relationships/hyperlink" Target="https://fed.sandbox.ena-infrastructure.se/ta/discovery" TargetMode="External"/><Relationship Id="rId27" Type="http://schemas.openxmlformats.org/officeDocument/2006/relationships/hyperlink" Target="https://www.oidc.se/openid-federation-organization-identifier/main.html" TargetMode="External"/><Relationship Id="rId30" Type="http://schemas.openxmlformats.org/officeDocument/2006/relationships/header" Target="header1.xml"/><Relationship Id="rId35" Type="http://schemas.openxmlformats.org/officeDocument/2006/relationships/theme" Target="theme/theme1.xml"/><Relationship Id="rId8" Type="http://schemas.openxmlformats.org/officeDocument/2006/relationships/hyperlink" Target="https://www.oidc.se/specifications/drafts/swedish-openid-federation-profile-draft.htm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_rels/header2.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Theme">
  <a:themeElements>
    <a:clrScheme name="Digg">
      <a:dk1>
        <a:sysClr val="windowText" lastClr="000000"/>
      </a:dk1>
      <a:lt1>
        <a:sysClr val="window" lastClr="FFFFFF"/>
      </a:lt1>
      <a:dk2>
        <a:srgbClr val="000000"/>
      </a:dk2>
      <a:lt2>
        <a:srgbClr val="F8F8F8"/>
      </a:lt2>
      <a:accent1>
        <a:srgbClr val="D78271"/>
      </a:accent1>
      <a:accent2>
        <a:srgbClr val="5B6852"/>
      </a:accent2>
      <a:accent3>
        <a:srgbClr val="D6853C"/>
      </a:accent3>
      <a:accent4>
        <a:srgbClr val="696059"/>
      </a:accent4>
      <a:accent5>
        <a:srgbClr val="FFC4B6"/>
      </a:accent5>
      <a:accent6>
        <a:srgbClr val="A5A99A"/>
      </a:accent6>
      <a:hlink>
        <a:srgbClr val="5F5F5F"/>
      </a:hlink>
      <a:folHlink>
        <a:srgbClr val="919191"/>
      </a:folHlink>
    </a:clrScheme>
    <a:fontScheme name="Digg Ubuntu">
      <a:majorFont>
        <a:latin typeface="Ubuntu Light"/>
        <a:ea typeface=""/>
        <a:cs typeface=""/>
      </a:majorFont>
      <a:minorFont>
        <a:latin typeface="Aptos Serif"/>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8</Pages>
  <Words>2182</Words>
  <Characters>11568</Characters>
  <Application>Microsoft Office Word</Application>
  <DocSecurity>0</DocSecurity>
  <Lines>96</Lines>
  <Paragraphs>27</Paragraphs>
  <ScaleCrop>false</ScaleCrop>
  <Company/>
  <LinksUpToDate>false</LinksUpToDate>
  <CharactersWithSpaces>13723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RIB sammanslaget</dc:title>
  <dc:creator>Tjäder Johan</dc:creator>
  <cp:keywords/>
  <cp:lastModifiedBy>Tjäder Johan</cp:lastModifiedBy>
  <cp:revision>3</cp:revision>
  <dcterms:created xsi:type="dcterms:W3CDTF">2026-06-15T23:05:00Z</dcterms:created>
  <dcterms:modified xsi:type="dcterms:W3CDTF">2026-06-15T23:30:00Z</dcterms:modified>
</cp:coreProperties>
</file>